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11" w:type="dxa"/>
        <w:tblCellMar>
          <w:left w:w="0" w:type="dxa"/>
          <w:right w:w="0" w:type="dxa"/>
        </w:tblCellMar>
        <w:tblLook w:val="0000" w:firstRow="0" w:lastRow="0" w:firstColumn="0" w:lastColumn="0" w:noHBand="0" w:noVBand="0"/>
      </w:tblPr>
      <w:tblGrid>
        <w:gridCol w:w="2211"/>
        <w:gridCol w:w="7993"/>
      </w:tblGrid>
      <w:tr w:rsidR="00EE1D5A" w14:paraId="5AC1FBF9" w14:textId="77777777" w:rsidTr="00D348CC">
        <w:trPr>
          <w:trHeight w:hRule="exact" w:val="284"/>
        </w:trPr>
        <w:tc>
          <w:tcPr>
            <w:tcW w:w="2211" w:type="dxa"/>
          </w:tcPr>
          <w:p w14:paraId="6590C61D" w14:textId="77777777" w:rsidR="00EE1D5A" w:rsidRDefault="00EE1D5A" w:rsidP="00D348CC">
            <w:pPr>
              <w:pStyle w:val="ReferentiegegevensRegular"/>
              <w:widowControl w:val="0"/>
            </w:pPr>
            <w:r>
              <w:t>Jaar</w:t>
            </w:r>
          </w:p>
        </w:tc>
        <w:tc>
          <w:tcPr>
            <w:tcW w:w="7993" w:type="dxa"/>
          </w:tcPr>
          <w:p w14:paraId="7E0D2E9B" w14:textId="5932690E" w:rsidR="00EE1D5A" w:rsidRDefault="00EE1D5A" w:rsidP="00D348CC">
            <w:pPr>
              <w:pStyle w:val="ReferentiegegevensBold"/>
              <w:widowControl w:val="0"/>
            </w:pPr>
            <w:bookmarkStart w:id="0" w:name="BMK_JAARTAL"/>
            <w:r>
              <w:t>201</w:t>
            </w:r>
            <w:bookmarkEnd w:id="0"/>
            <w:r w:rsidR="0066304E">
              <w:t>6</w:t>
            </w:r>
          </w:p>
        </w:tc>
      </w:tr>
      <w:tr w:rsidR="00EE1D5A" w14:paraId="7872352E" w14:textId="77777777" w:rsidTr="00D348CC">
        <w:trPr>
          <w:trHeight w:hRule="exact" w:val="284"/>
        </w:trPr>
        <w:tc>
          <w:tcPr>
            <w:tcW w:w="2211" w:type="dxa"/>
          </w:tcPr>
          <w:p w14:paraId="5EEC6F79" w14:textId="77777777" w:rsidR="00EE1D5A" w:rsidRDefault="00EE1D5A" w:rsidP="00D348CC">
            <w:pPr>
              <w:pStyle w:val="ReferentiegegevensRegular"/>
              <w:widowControl w:val="0"/>
            </w:pPr>
            <w:r>
              <w:t>Afdeling</w:t>
            </w:r>
          </w:p>
        </w:tc>
        <w:tc>
          <w:tcPr>
            <w:tcW w:w="7993" w:type="dxa"/>
          </w:tcPr>
          <w:p w14:paraId="2F7D6401" w14:textId="77777777" w:rsidR="00EE1D5A" w:rsidRDefault="00EE1D5A" w:rsidP="00D348CC">
            <w:pPr>
              <w:pStyle w:val="ReferentiegegevensBold"/>
              <w:widowControl w:val="0"/>
              <w:rPr>
                <w:bCs/>
              </w:rPr>
            </w:pPr>
            <w:r>
              <w:rPr>
                <w:bCs/>
              </w:rPr>
              <w:t>1</w:t>
            </w:r>
          </w:p>
        </w:tc>
      </w:tr>
      <w:tr w:rsidR="00EE1D5A" w14:paraId="03A3CCAD" w14:textId="77777777" w:rsidTr="00D348CC">
        <w:trPr>
          <w:trHeight w:hRule="exact" w:val="284"/>
        </w:trPr>
        <w:tc>
          <w:tcPr>
            <w:tcW w:w="2211" w:type="dxa"/>
          </w:tcPr>
          <w:p w14:paraId="506F161A" w14:textId="77777777" w:rsidR="00EE1D5A" w:rsidRDefault="00EE1D5A" w:rsidP="00D348CC">
            <w:pPr>
              <w:pStyle w:val="ReferentiegegevensRegular"/>
              <w:widowControl w:val="0"/>
            </w:pPr>
            <w:r>
              <w:t>Nummer</w:t>
            </w:r>
          </w:p>
        </w:tc>
        <w:tc>
          <w:tcPr>
            <w:tcW w:w="7993" w:type="dxa"/>
          </w:tcPr>
          <w:p w14:paraId="50AFCEF7" w14:textId="77777777" w:rsidR="00EE1D5A" w:rsidRDefault="00EE1D5A" w:rsidP="00D348CC">
            <w:pPr>
              <w:pStyle w:val="ReferentiegegevensBold"/>
              <w:widowControl w:val="0"/>
              <w:rPr>
                <w:bCs/>
              </w:rPr>
            </w:pPr>
            <w:r>
              <w:rPr>
                <w:bCs/>
              </w:rPr>
              <w:t>*</w:t>
            </w:r>
          </w:p>
        </w:tc>
      </w:tr>
      <w:tr w:rsidR="00EE1D5A" w14:paraId="76DCC160" w14:textId="77777777" w:rsidTr="00D348CC">
        <w:trPr>
          <w:trHeight w:hRule="exact" w:val="284"/>
        </w:trPr>
        <w:tc>
          <w:tcPr>
            <w:tcW w:w="2211" w:type="dxa"/>
          </w:tcPr>
          <w:p w14:paraId="3DEFAE63" w14:textId="77777777" w:rsidR="00EE1D5A" w:rsidRDefault="00EE1D5A" w:rsidP="00D348CC">
            <w:pPr>
              <w:pStyle w:val="ReferentiegegevensRegular"/>
              <w:widowControl w:val="0"/>
            </w:pPr>
            <w:r>
              <w:t>Publicatiedatum</w:t>
            </w:r>
          </w:p>
        </w:tc>
        <w:tc>
          <w:tcPr>
            <w:tcW w:w="7993" w:type="dxa"/>
          </w:tcPr>
          <w:p w14:paraId="2F01E5E1" w14:textId="77777777" w:rsidR="00EE1D5A" w:rsidRDefault="00EE1D5A" w:rsidP="00D348CC">
            <w:pPr>
              <w:pStyle w:val="ReferentiegegevensBold"/>
              <w:widowControl w:val="0"/>
              <w:rPr>
                <w:bCs/>
              </w:rPr>
            </w:pPr>
            <w:r>
              <w:rPr>
                <w:bCs/>
              </w:rPr>
              <w:t>*</w:t>
            </w:r>
          </w:p>
        </w:tc>
      </w:tr>
      <w:tr w:rsidR="00EE1D5A" w:rsidRPr="00EE1D5A" w14:paraId="3BBD64FD" w14:textId="77777777" w:rsidTr="00D348CC">
        <w:trPr>
          <w:trHeight w:hRule="exact" w:val="284"/>
        </w:trPr>
        <w:tc>
          <w:tcPr>
            <w:tcW w:w="2211" w:type="dxa"/>
          </w:tcPr>
          <w:p w14:paraId="0DF37B83" w14:textId="77777777" w:rsidR="00EE1D5A" w:rsidRDefault="00EE1D5A" w:rsidP="00D348CC">
            <w:pPr>
              <w:pStyle w:val="ReferentiegegevensRegular"/>
              <w:widowControl w:val="0"/>
            </w:pPr>
            <w:r>
              <w:t>Ingekomen onder</w:t>
            </w:r>
          </w:p>
        </w:tc>
        <w:tc>
          <w:tcPr>
            <w:tcW w:w="7993" w:type="dxa"/>
          </w:tcPr>
          <w:p w14:paraId="50D5F8FA" w14:textId="77777777" w:rsidR="00EE1D5A" w:rsidRDefault="00EE1D5A" w:rsidP="00D348CC">
            <w:pPr>
              <w:pStyle w:val="ReferentiegegevensBold"/>
              <w:widowControl w:val="0"/>
              <w:rPr>
                <w:bCs/>
              </w:rPr>
            </w:pPr>
            <w:r>
              <w:rPr>
                <w:bCs/>
              </w:rPr>
              <w:t>*</w:t>
            </w:r>
          </w:p>
        </w:tc>
      </w:tr>
      <w:tr w:rsidR="00EE1D5A" w:rsidRPr="00EE1D5A" w14:paraId="0853F4F8" w14:textId="77777777" w:rsidTr="00D348CC">
        <w:trPr>
          <w:trHeight w:hRule="exact" w:val="284"/>
        </w:trPr>
        <w:tc>
          <w:tcPr>
            <w:tcW w:w="2211" w:type="dxa"/>
          </w:tcPr>
          <w:p w14:paraId="6BD81367" w14:textId="77777777" w:rsidR="00EE1D5A" w:rsidRDefault="00EE1D5A" w:rsidP="00D348CC">
            <w:pPr>
              <w:pStyle w:val="ReferentiegegevensRegular"/>
              <w:widowControl w:val="0"/>
            </w:pPr>
            <w:r>
              <w:t>Ingekomen op</w:t>
            </w:r>
          </w:p>
        </w:tc>
        <w:tc>
          <w:tcPr>
            <w:tcW w:w="7993" w:type="dxa"/>
          </w:tcPr>
          <w:p w14:paraId="5B6D39EC" w14:textId="77777777" w:rsidR="00EE1D5A" w:rsidRDefault="00EE1D5A" w:rsidP="00D348CC">
            <w:pPr>
              <w:pStyle w:val="ReferentiegegevensBold"/>
              <w:widowControl w:val="0"/>
              <w:rPr>
                <w:bCs/>
              </w:rPr>
            </w:pPr>
            <w:r>
              <w:rPr>
                <w:bCs/>
              </w:rPr>
              <w:t>*</w:t>
            </w:r>
          </w:p>
        </w:tc>
      </w:tr>
      <w:tr w:rsidR="00EE1D5A" w:rsidRPr="00EE1D5A" w14:paraId="632FC92E" w14:textId="77777777" w:rsidTr="00D348CC">
        <w:trPr>
          <w:trHeight w:hRule="exact" w:val="284"/>
        </w:trPr>
        <w:tc>
          <w:tcPr>
            <w:tcW w:w="2211" w:type="dxa"/>
          </w:tcPr>
          <w:p w14:paraId="17E98698" w14:textId="77777777" w:rsidR="00EE1D5A" w:rsidRDefault="00EE1D5A" w:rsidP="00D348CC">
            <w:pPr>
              <w:pStyle w:val="ReferentiegegevensBold"/>
              <w:widowControl w:val="0"/>
              <w:rPr>
                <w:b w:val="0"/>
                <w:bCs/>
              </w:rPr>
            </w:pPr>
            <w:r>
              <w:rPr>
                <w:b w:val="0"/>
              </w:rPr>
              <w:t>Behandeld op</w:t>
            </w:r>
          </w:p>
        </w:tc>
        <w:tc>
          <w:tcPr>
            <w:tcW w:w="7993" w:type="dxa"/>
          </w:tcPr>
          <w:p w14:paraId="74DD270B" w14:textId="77777777" w:rsidR="00EE1D5A" w:rsidRDefault="00EE1D5A" w:rsidP="00D348CC">
            <w:pPr>
              <w:pStyle w:val="Griffiedatumenagendapunt"/>
              <w:rPr>
                <w:bCs/>
                <w:sz w:val="16"/>
                <w:szCs w:val="16"/>
              </w:rPr>
            </w:pPr>
            <w:r>
              <w:rPr>
                <w:bCs/>
                <w:sz w:val="16"/>
                <w:szCs w:val="16"/>
              </w:rPr>
              <w:t>*</w:t>
            </w:r>
          </w:p>
        </w:tc>
      </w:tr>
      <w:tr w:rsidR="00EE1D5A" w14:paraId="11AFA3E7" w14:textId="77777777" w:rsidTr="00D348CC">
        <w:trPr>
          <w:trHeight w:hRule="exact" w:val="284"/>
        </w:trPr>
        <w:tc>
          <w:tcPr>
            <w:tcW w:w="2211" w:type="dxa"/>
          </w:tcPr>
          <w:p w14:paraId="3B45D10A" w14:textId="77777777" w:rsidR="00EE1D5A" w:rsidRDefault="00EE1D5A" w:rsidP="00D348CC">
            <w:pPr>
              <w:pStyle w:val="ReferentiegegevensBold"/>
              <w:widowControl w:val="0"/>
              <w:rPr>
                <w:b w:val="0"/>
              </w:rPr>
            </w:pPr>
            <w:r>
              <w:rPr>
                <w:b w:val="0"/>
              </w:rPr>
              <w:t>Status</w:t>
            </w:r>
          </w:p>
        </w:tc>
        <w:tc>
          <w:tcPr>
            <w:tcW w:w="7993" w:type="dxa"/>
          </w:tcPr>
          <w:p w14:paraId="0071329F" w14:textId="77777777" w:rsidR="00EE1D5A" w:rsidRPr="00D148DD" w:rsidRDefault="00EE1D5A" w:rsidP="00D348CC">
            <w:pPr>
              <w:pStyle w:val="Griffiedatumenagendapunt"/>
              <w:rPr>
                <w:sz w:val="16"/>
                <w:szCs w:val="16"/>
              </w:rPr>
            </w:pPr>
            <w:r>
              <w:rPr>
                <w:sz w:val="16"/>
                <w:szCs w:val="16"/>
              </w:rPr>
              <w:t>*</w:t>
            </w:r>
          </w:p>
        </w:tc>
      </w:tr>
    </w:tbl>
    <w:p w14:paraId="1A2F99DB" w14:textId="77777777" w:rsidR="00EE1D5A" w:rsidRDefault="00EE1D5A" w:rsidP="00EE1D5A">
      <w:pPr>
        <w:pStyle w:val="Witregel"/>
        <w:widowControl w:val="0"/>
      </w:pPr>
    </w:p>
    <w:tbl>
      <w:tblPr>
        <w:tblW w:w="0" w:type="auto"/>
        <w:tblInd w:w="-2160" w:type="dxa"/>
        <w:tblLayout w:type="fixed"/>
        <w:tblCellMar>
          <w:left w:w="0" w:type="dxa"/>
          <w:right w:w="0" w:type="dxa"/>
        </w:tblCellMar>
        <w:tblLook w:val="0000" w:firstRow="0" w:lastRow="0" w:firstColumn="0" w:lastColumn="0" w:noHBand="0" w:noVBand="0"/>
      </w:tblPr>
      <w:tblGrid>
        <w:gridCol w:w="2160"/>
        <w:gridCol w:w="7993"/>
      </w:tblGrid>
      <w:tr w:rsidR="00EE1D5A" w14:paraId="42964B09" w14:textId="77777777" w:rsidTr="00D348CC">
        <w:trPr>
          <w:trHeight w:val="397"/>
        </w:trPr>
        <w:tc>
          <w:tcPr>
            <w:tcW w:w="2160" w:type="dxa"/>
            <w:vMerge w:val="restart"/>
            <w:shd w:val="clear" w:color="auto" w:fill="auto"/>
          </w:tcPr>
          <w:p w14:paraId="2F2E29BC" w14:textId="77777777" w:rsidR="00EE1D5A" w:rsidRDefault="00EE1D5A" w:rsidP="00D348CC">
            <w:pPr>
              <w:pStyle w:val="Kopmetlijn"/>
              <w:widowControl w:val="0"/>
              <w:spacing w:line="270" w:lineRule="exact"/>
              <w:rPr>
                <w:b w:val="0"/>
                <w:sz w:val="16"/>
                <w:szCs w:val="16"/>
              </w:rPr>
            </w:pPr>
          </w:p>
        </w:tc>
        <w:tc>
          <w:tcPr>
            <w:tcW w:w="7993" w:type="dxa"/>
            <w:tcBorders>
              <w:top w:val="single" w:sz="18" w:space="0" w:color="auto"/>
            </w:tcBorders>
            <w:shd w:val="clear" w:color="auto" w:fill="auto"/>
          </w:tcPr>
          <w:p w14:paraId="1903D1DA" w14:textId="77777777" w:rsidR="00EE1D5A" w:rsidRDefault="00EE1D5A" w:rsidP="00D348CC">
            <w:pPr>
              <w:pStyle w:val="Kopmetlijn"/>
              <w:widowControl w:val="0"/>
              <w:tabs>
                <w:tab w:val="left" w:pos="1275"/>
              </w:tabs>
              <w:spacing w:line="270" w:lineRule="exact"/>
            </w:pPr>
            <w:r>
              <w:t>Onderwerp</w:t>
            </w:r>
          </w:p>
        </w:tc>
      </w:tr>
      <w:tr w:rsidR="00EE1D5A" w14:paraId="20F4FC4E" w14:textId="77777777" w:rsidTr="00D348CC">
        <w:trPr>
          <w:trHeight w:hRule="exact" w:val="20"/>
        </w:trPr>
        <w:tc>
          <w:tcPr>
            <w:tcW w:w="2160" w:type="dxa"/>
            <w:vMerge/>
            <w:shd w:val="clear" w:color="auto" w:fill="auto"/>
          </w:tcPr>
          <w:p w14:paraId="1AC96842" w14:textId="77777777" w:rsidR="00EE1D5A" w:rsidRDefault="00EE1D5A" w:rsidP="00D348CC">
            <w:pPr>
              <w:pStyle w:val="Koptekst"/>
              <w:widowControl w:val="0"/>
              <w:tabs>
                <w:tab w:val="clear" w:pos="4153"/>
                <w:tab w:val="clear" w:pos="8306"/>
              </w:tabs>
              <w:spacing w:line="270" w:lineRule="exact"/>
              <w:rPr>
                <w:sz w:val="14"/>
              </w:rPr>
            </w:pPr>
          </w:p>
        </w:tc>
        <w:tc>
          <w:tcPr>
            <w:tcW w:w="7993" w:type="dxa"/>
            <w:shd w:val="clear" w:color="auto" w:fill="auto"/>
          </w:tcPr>
          <w:p w14:paraId="3BB16ED0" w14:textId="77777777" w:rsidR="00EE1D5A" w:rsidRDefault="00EE1D5A" w:rsidP="00D348CC">
            <w:pPr>
              <w:pStyle w:val="Koptekst"/>
              <w:widowControl w:val="0"/>
              <w:tabs>
                <w:tab w:val="clear" w:pos="4153"/>
                <w:tab w:val="clear" w:pos="8306"/>
              </w:tabs>
              <w:spacing w:line="270" w:lineRule="exact"/>
              <w:ind w:firstLine="709"/>
              <w:rPr>
                <w:sz w:val="14"/>
              </w:rPr>
            </w:pPr>
          </w:p>
        </w:tc>
      </w:tr>
      <w:tr w:rsidR="00EE1D5A" w14:paraId="10D75F20" w14:textId="77777777" w:rsidTr="00D348CC">
        <w:trPr>
          <w:trHeight w:val="284"/>
        </w:trPr>
        <w:tc>
          <w:tcPr>
            <w:tcW w:w="2160" w:type="dxa"/>
            <w:vMerge/>
            <w:shd w:val="clear" w:color="auto" w:fill="auto"/>
          </w:tcPr>
          <w:p w14:paraId="717FEE89" w14:textId="77777777" w:rsidR="00EE1D5A" w:rsidRDefault="00EE1D5A" w:rsidP="00D348CC">
            <w:pPr>
              <w:widowControl w:val="0"/>
              <w:tabs>
                <w:tab w:val="left" w:pos="284"/>
              </w:tabs>
            </w:pPr>
          </w:p>
        </w:tc>
        <w:tc>
          <w:tcPr>
            <w:tcW w:w="7993" w:type="dxa"/>
            <w:shd w:val="clear" w:color="auto" w:fill="auto"/>
          </w:tcPr>
          <w:p w14:paraId="53EEF26F" w14:textId="520BE516" w:rsidR="00EE1D5A" w:rsidRDefault="004541D4" w:rsidP="00E26EB3">
            <w:pPr>
              <w:widowControl w:val="0"/>
              <w:tabs>
                <w:tab w:val="left" w:pos="284"/>
              </w:tabs>
            </w:pPr>
            <w:r>
              <w:t>Motie</w:t>
            </w:r>
            <w:r w:rsidR="004212AB">
              <w:t xml:space="preserve"> van </w:t>
            </w:r>
            <w:r w:rsidR="00E26EB3">
              <w:t>de raadsleden</w:t>
            </w:r>
            <w:r w:rsidR="004212AB">
              <w:t xml:space="preserve"> Nuijens</w:t>
            </w:r>
            <w:r w:rsidR="0066304E">
              <w:t xml:space="preserve"> (GroenLinks)</w:t>
            </w:r>
            <w:r w:rsidR="004212AB">
              <w:t xml:space="preserve"> </w:t>
            </w:r>
            <w:r w:rsidR="00E26EB3">
              <w:t xml:space="preserve">en </w:t>
            </w:r>
            <w:proofErr w:type="spellStart"/>
            <w:r w:rsidR="00E26EB3">
              <w:t>Boutkan</w:t>
            </w:r>
            <w:proofErr w:type="spellEnd"/>
            <w:r w:rsidR="00E26EB3">
              <w:t xml:space="preserve"> (PvdA) </w:t>
            </w:r>
            <w:r w:rsidR="00EE1D5A">
              <w:t xml:space="preserve">inzake </w:t>
            </w:r>
            <w:r w:rsidR="004212AB">
              <w:t>het opnieuw invoeren van de vergunningsplicht voor ijs</w:t>
            </w:r>
            <w:r w:rsidR="0066304E">
              <w:t>-</w:t>
            </w:r>
            <w:r w:rsidR="004212AB">
              <w:t xml:space="preserve"> en wafelverkoop, en het onderzoeken van het gebiedsgericht uitbreiden van de vergunningplicht voor oververtegenwoordigde functies.</w:t>
            </w:r>
          </w:p>
        </w:tc>
      </w:tr>
    </w:tbl>
    <w:p w14:paraId="3168F716" w14:textId="77777777" w:rsidR="00A37F51" w:rsidRDefault="00A37F51" w:rsidP="00520AF3">
      <w:pPr>
        <w:pStyle w:val="OpmaakprofielWitregelRegelafstandExact135pt"/>
        <w:widowControl w:val="0"/>
      </w:pPr>
    </w:p>
    <w:tbl>
      <w:tblPr>
        <w:tblW w:w="0" w:type="auto"/>
        <w:tblInd w:w="-2160" w:type="dxa"/>
        <w:tblLayout w:type="fixed"/>
        <w:tblCellMar>
          <w:left w:w="0" w:type="dxa"/>
          <w:right w:w="0" w:type="dxa"/>
        </w:tblCellMar>
        <w:tblLook w:val="0000" w:firstRow="0" w:lastRow="0" w:firstColumn="0" w:lastColumn="0" w:noHBand="0" w:noVBand="0"/>
      </w:tblPr>
      <w:tblGrid>
        <w:gridCol w:w="2160"/>
        <w:gridCol w:w="7993"/>
      </w:tblGrid>
      <w:tr w:rsidR="00EE1D5A" w14:paraId="2B510EC2" w14:textId="77777777" w:rsidTr="00D348CC">
        <w:trPr>
          <w:trHeight w:val="397"/>
        </w:trPr>
        <w:tc>
          <w:tcPr>
            <w:tcW w:w="2160" w:type="dxa"/>
            <w:vMerge w:val="restart"/>
            <w:shd w:val="clear" w:color="auto" w:fill="auto"/>
          </w:tcPr>
          <w:p w14:paraId="22DBE421" w14:textId="77777777" w:rsidR="00EE1D5A" w:rsidRDefault="00EE1D5A" w:rsidP="00D348CC">
            <w:pPr>
              <w:pStyle w:val="Kopmetlijn"/>
              <w:widowControl w:val="0"/>
              <w:spacing w:line="270" w:lineRule="exact"/>
              <w:rPr>
                <w:rFonts w:cs="Arial"/>
                <w:b w:val="0"/>
                <w:sz w:val="16"/>
                <w:szCs w:val="16"/>
              </w:rPr>
            </w:pPr>
            <w:r w:rsidRPr="009D41CE">
              <w:rPr>
                <w:b w:val="0"/>
                <w:sz w:val="16"/>
                <w:szCs w:val="16"/>
              </w:rPr>
              <w:t xml:space="preserve">Tekst </w:t>
            </w:r>
            <w:r w:rsidRPr="009D41CE">
              <w:rPr>
                <w:rFonts w:cs="Arial"/>
                <w:b w:val="0"/>
                <w:sz w:val="16"/>
                <w:szCs w:val="16"/>
              </w:rPr>
              <w:t>van openbare</w:t>
            </w:r>
          </w:p>
          <w:p w14:paraId="68CB975C" w14:textId="77777777" w:rsidR="00EE1D5A" w:rsidRDefault="00EE1D5A" w:rsidP="00D348CC">
            <w:pPr>
              <w:pStyle w:val="Kopmetlijn"/>
              <w:widowControl w:val="0"/>
              <w:spacing w:line="270" w:lineRule="exact"/>
              <w:rPr>
                <w:rFonts w:cs="Arial"/>
                <w:b w:val="0"/>
                <w:sz w:val="16"/>
                <w:szCs w:val="16"/>
              </w:rPr>
            </w:pPr>
            <w:r w:rsidRPr="009D41CE">
              <w:rPr>
                <w:rFonts w:cs="Arial"/>
                <w:b w:val="0"/>
                <w:sz w:val="16"/>
                <w:szCs w:val="16"/>
              </w:rPr>
              <w:t>besluiten wordt</w:t>
            </w:r>
          </w:p>
          <w:p w14:paraId="657A884D" w14:textId="77777777" w:rsidR="00EE1D5A" w:rsidRDefault="00EE1D5A" w:rsidP="00D348CC">
            <w:pPr>
              <w:pStyle w:val="Kopmetlijn"/>
              <w:widowControl w:val="0"/>
              <w:spacing w:line="270" w:lineRule="exact"/>
              <w:rPr>
                <w:b w:val="0"/>
                <w:sz w:val="16"/>
                <w:szCs w:val="16"/>
              </w:rPr>
            </w:pPr>
            <w:r w:rsidRPr="009D41CE">
              <w:rPr>
                <w:rFonts w:cs="Arial"/>
                <w:b w:val="0"/>
                <w:sz w:val="16"/>
                <w:szCs w:val="16"/>
              </w:rPr>
              <w:t>gepubliceerd</w:t>
            </w:r>
          </w:p>
        </w:tc>
        <w:tc>
          <w:tcPr>
            <w:tcW w:w="7993" w:type="dxa"/>
            <w:tcBorders>
              <w:top w:val="single" w:sz="18" w:space="0" w:color="auto"/>
            </w:tcBorders>
            <w:shd w:val="clear" w:color="auto" w:fill="auto"/>
          </w:tcPr>
          <w:p w14:paraId="28CBD0AF" w14:textId="77777777" w:rsidR="00EE1D5A" w:rsidRDefault="00EE1D5A" w:rsidP="00D348CC">
            <w:pPr>
              <w:pStyle w:val="Kopmetlijn"/>
              <w:widowControl w:val="0"/>
              <w:spacing w:before="120" w:line="480" w:lineRule="auto"/>
            </w:pPr>
            <w:r>
              <w:t>Aan de gemeenteraad van Amsterdam</w:t>
            </w:r>
          </w:p>
          <w:p w14:paraId="10B77A4B" w14:textId="7423D24B" w:rsidR="0066304E" w:rsidRDefault="0066304E" w:rsidP="0066304E">
            <w:pPr>
              <w:pStyle w:val="Kopmetlijn"/>
              <w:widowControl w:val="0"/>
              <w:spacing w:line="270" w:lineRule="exact"/>
              <w:rPr>
                <w:b w:val="0"/>
                <w:sz w:val="21"/>
                <w:szCs w:val="21"/>
              </w:rPr>
            </w:pPr>
            <w:r>
              <w:rPr>
                <w:b w:val="0"/>
                <w:sz w:val="21"/>
                <w:szCs w:val="21"/>
              </w:rPr>
              <w:t>Ondergetekende</w:t>
            </w:r>
            <w:r w:rsidR="00E26EB3">
              <w:rPr>
                <w:b w:val="0"/>
                <w:sz w:val="21"/>
                <w:szCs w:val="21"/>
              </w:rPr>
              <w:t>n</w:t>
            </w:r>
            <w:r>
              <w:rPr>
                <w:b w:val="0"/>
                <w:sz w:val="21"/>
                <w:szCs w:val="21"/>
              </w:rPr>
              <w:t xml:space="preserve"> </w:t>
            </w:r>
            <w:r w:rsidR="00E26EB3">
              <w:rPr>
                <w:b w:val="0"/>
                <w:sz w:val="21"/>
                <w:szCs w:val="21"/>
              </w:rPr>
              <w:t>hebben</w:t>
            </w:r>
            <w:r>
              <w:rPr>
                <w:b w:val="0"/>
                <w:sz w:val="21"/>
                <w:szCs w:val="21"/>
              </w:rPr>
              <w:t xml:space="preserve"> de eer voor te stellen:</w:t>
            </w:r>
          </w:p>
          <w:p w14:paraId="73610614" w14:textId="77777777" w:rsidR="00EE1D5A" w:rsidRDefault="00EE1D5A" w:rsidP="00D348CC">
            <w:pPr>
              <w:pStyle w:val="Kopmetlijn"/>
              <w:widowControl w:val="0"/>
              <w:spacing w:line="270" w:lineRule="exact"/>
              <w:rPr>
                <w:b w:val="0"/>
                <w:sz w:val="21"/>
                <w:szCs w:val="21"/>
              </w:rPr>
            </w:pPr>
          </w:p>
          <w:p w14:paraId="6C3313D7" w14:textId="77777777" w:rsidR="00EE1D5A" w:rsidRDefault="00EE1D5A" w:rsidP="00D348CC">
            <w:pPr>
              <w:pStyle w:val="Kopmetlijn"/>
              <w:widowControl w:val="0"/>
              <w:spacing w:line="270" w:lineRule="exact"/>
              <w:rPr>
                <w:b w:val="0"/>
                <w:sz w:val="21"/>
                <w:szCs w:val="21"/>
              </w:rPr>
            </w:pPr>
            <w:r>
              <w:rPr>
                <w:b w:val="0"/>
                <w:sz w:val="21"/>
                <w:szCs w:val="21"/>
              </w:rPr>
              <w:t>De raad,</w:t>
            </w:r>
          </w:p>
          <w:p w14:paraId="7E8D1291" w14:textId="77777777" w:rsidR="00EE1D5A" w:rsidRDefault="00EE1D5A" w:rsidP="00D348CC">
            <w:pPr>
              <w:pStyle w:val="Kopmetlijn"/>
              <w:widowControl w:val="0"/>
              <w:spacing w:line="270" w:lineRule="exact"/>
              <w:rPr>
                <w:b w:val="0"/>
                <w:sz w:val="21"/>
                <w:szCs w:val="21"/>
              </w:rPr>
            </w:pPr>
          </w:p>
          <w:p w14:paraId="050E416F" w14:textId="43A83AE8" w:rsidR="00EE1D5A" w:rsidRDefault="0066304E" w:rsidP="00EE1D5A">
            <w:pPr>
              <w:widowControl w:val="0"/>
              <w:rPr>
                <w:szCs w:val="19"/>
              </w:rPr>
            </w:pPr>
            <w:r w:rsidRPr="00A1274C">
              <w:rPr>
                <w:szCs w:val="19"/>
              </w:rPr>
              <w:t>Gehoord de discussie</w:t>
            </w:r>
            <w:r>
              <w:rPr>
                <w:szCs w:val="19"/>
              </w:rPr>
              <w:t xml:space="preserve"> over de voordracht van het college van burgemeester en wethouders inzake </w:t>
            </w:r>
            <w:r>
              <w:t>de invulling van de tweede tranche van de prioriteit Experimenten Stad in Balans (Gemeenteblad afd. 1, nr. 1659);</w:t>
            </w:r>
          </w:p>
          <w:p w14:paraId="0EF10370" w14:textId="77777777" w:rsidR="004212AB" w:rsidRPr="00A1274C" w:rsidRDefault="004212AB" w:rsidP="00EE1D5A">
            <w:pPr>
              <w:widowControl w:val="0"/>
              <w:rPr>
                <w:szCs w:val="19"/>
              </w:rPr>
            </w:pPr>
          </w:p>
          <w:p w14:paraId="4F1D976F" w14:textId="2989EC14" w:rsidR="00EE1D5A" w:rsidRDefault="0066304E" w:rsidP="00EE1D5A">
            <w:pPr>
              <w:pStyle w:val="Kopmetlijn"/>
              <w:widowControl w:val="0"/>
              <w:spacing w:line="270" w:lineRule="exact"/>
              <w:rPr>
                <w:b w:val="0"/>
                <w:sz w:val="21"/>
                <w:szCs w:val="21"/>
              </w:rPr>
            </w:pPr>
            <w:r>
              <w:rPr>
                <w:b w:val="0"/>
                <w:sz w:val="21"/>
                <w:szCs w:val="21"/>
              </w:rPr>
              <w:t>Constaterende</w:t>
            </w:r>
            <w:r w:rsidR="00EE1D5A" w:rsidRPr="00EE1D5A">
              <w:rPr>
                <w:b w:val="0"/>
                <w:sz w:val="21"/>
                <w:szCs w:val="21"/>
              </w:rPr>
              <w:t xml:space="preserve"> dat</w:t>
            </w:r>
            <w:r w:rsidR="00EE1D5A">
              <w:rPr>
                <w:b w:val="0"/>
                <w:sz w:val="21"/>
                <w:szCs w:val="21"/>
              </w:rPr>
              <w:t>:</w:t>
            </w:r>
          </w:p>
          <w:p w14:paraId="3D475C8F" w14:textId="77777777" w:rsidR="004212AB" w:rsidRDefault="004212AB" w:rsidP="00EE1D5A">
            <w:pPr>
              <w:pStyle w:val="Kopmetlijn"/>
              <w:widowControl w:val="0"/>
              <w:spacing w:line="270" w:lineRule="exact"/>
              <w:rPr>
                <w:b w:val="0"/>
                <w:sz w:val="21"/>
                <w:szCs w:val="21"/>
              </w:rPr>
            </w:pPr>
          </w:p>
          <w:p w14:paraId="7C55C6FA" w14:textId="52F1A75D" w:rsidR="004C6854" w:rsidRDefault="00507924" w:rsidP="0066304E">
            <w:pPr>
              <w:pStyle w:val="Kopmetlijn"/>
              <w:widowControl w:val="0"/>
              <w:numPr>
                <w:ilvl w:val="0"/>
                <w:numId w:val="11"/>
              </w:numPr>
              <w:spacing w:line="270" w:lineRule="exact"/>
              <w:rPr>
                <w:b w:val="0"/>
                <w:sz w:val="21"/>
                <w:szCs w:val="21"/>
              </w:rPr>
            </w:pPr>
            <w:r>
              <w:rPr>
                <w:b w:val="0"/>
                <w:sz w:val="21"/>
                <w:szCs w:val="21"/>
              </w:rPr>
              <w:t xml:space="preserve">De fractie van de SP, het college </w:t>
            </w:r>
            <w:r w:rsidR="00F661EC">
              <w:rPr>
                <w:b w:val="0"/>
                <w:sz w:val="21"/>
                <w:szCs w:val="21"/>
              </w:rPr>
              <w:t>in september 2015</w:t>
            </w:r>
            <w:r>
              <w:rPr>
                <w:b w:val="0"/>
                <w:sz w:val="21"/>
                <w:szCs w:val="21"/>
              </w:rPr>
              <w:t xml:space="preserve"> om haar mening verzocht inzake de woekerende wildgroei aan ijs</w:t>
            </w:r>
            <w:r w:rsidR="00F661EC">
              <w:rPr>
                <w:b w:val="0"/>
                <w:sz w:val="21"/>
                <w:szCs w:val="21"/>
              </w:rPr>
              <w:t>-</w:t>
            </w:r>
            <w:r>
              <w:rPr>
                <w:b w:val="0"/>
                <w:sz w:val="21"/>
                <w:szCs w:val="21"/>
              </w:rPr>
              <w:t xml:space="preserve"> en wafelsalons</w:t>
            </w:r>
            <w:r w:rsidR="00F661EC">
              <w:rPr>
                <w:rStyle w:val="Voetnootmarkering"/>
                <w:b w:val="0"/>
                <w:sz w:val="21"/>
                <w:szCs w:val="21"/>
              </w:rPr>
              <w:footnoteReference w:id="1"/>
            </w:r>
            <w:r w:rsidR="00F661EC">
              <w:rPr>
                <w:b w:val="0"/>
                <w:sz w:val="21"/>
                <w:szCs w:val="21"/>
              </w:rPr>
              <w:t>;</w:t>
            </w:r>
          </w:p>
          <w:p w14:paraId="2B38EE3D" w14:textId="18C6ADC0" w:rsidR="00507924" w:rsidRDefault="00507924" w:rsidP="0066304E">
            <w:pPr>
              <w:pStyle w:val="Kopmetlijn"/>
              <w:widowControl w:val="0"/>
              <w:numPr>
                <w:ilvl w:val="0"/>
                <w:numId w:val="11"/>
              </w:numPr>
              <w:spacing w:line="270" w:lineRule="exact"/>
              <w:rPr>
                <w:b w:val="0"/>
                <w:sz w:val="21"/>
                <w:szCs w:val="21"/>
              </w:rPr>
            </w:pPr>
            <w:r>
              <w:rPr>
                <w:b w:val="0"/>
                <w:sz w:val="21"/>
                <w:szCs w:val="21"/>
              </w:rPr>
              <w:t>De fractie van GroenLinks</w:t>
            </w:r>
            <w:r w:rsidR="00F661EC">
              <w:rPr>
                <w:b w:val="0"/>
                <w:sz w:val="21"/>
                <w:szCs w:val="21"/>
              </w:rPr>
              <w:t>,</w:t>
            </w:r>
            <w:r>
              <w:rPr>
                <w:b w:val="0"/>
                <w:sz w:val="21"/>
                <w:szCs w:val="21"/>
              </w:rPr>
              <w:t xml:space="preserve"> eveneens in </w:t>
            </w:r>
            <w:r w:rsidR="00F661EC">
              <w:rPr>
                <w:b w:val="0"/>
                <w:sz w:val="21"/>
                <w:szCs w:val="21"/>
              </w:rPr>
              <w:t>september</w:t>
            </w:r>
            <w:r>
              <w:rPr>
                <w:b w:val="0"/>
                <w:sz w:val="21"/>
                <w:szCs w:val="21"/>
              </w:rPr>
              <w:t xml:space="preserve"> 2015</w:t>
            </w:r>
            <w:r w:rsidR="00F661EC">
              <w:rPr>
                <w:b w:val="0"/>
                <w:sz w:val="21"/>
                <w:szCs w:val="21"/>
              </w:rPr>
              <w:t>,</w:t>
            </w:r>
            <w:r>
              <w:rPr>
                <w:b w:val="0"/>
                <w:sz w:val="21"/>
                <w:szCs w:val="21"/>
              </w:rPr>
              <w:t xml:space="preserve"> uitdrukk</w:t>
            </w:r>
            <w:r w:rsidR="00F661EC">
              <w:rPr>
                <w:b w:val="0"/>
                <w:sz w:val="21"/>
                <w:szCs w:val="21"/>
              </w:rPr>
              <w:t>elijk verzocht heeft om de vergu</w:t>
            </w:r>
            <w:r>
              <w:rPr>
                <w:b w:val="0"/>
                <w:sz w:val="21"/>
                <w:szCs w:val="21"/>
              </w:rPr>
              <w:t>nningsplicht</w:t>
            </w:r>
            <w:r w:rsidR="00F661EC">
              <w:rPr>
                <w:rStyle w:val="Voetnootmarkering"/>
                <w:b w:val="0"/>
                <w:sz w:val="21"/>
                <w:szCs w:val="21"/>
              </w:rPr>
              <w:footnoteReference w:id="2"/>
            </w:r>
            <w:r w:rsidR="00F661EC">
              <w:rPr>
                <w:b w:val="0"/>
                <w:sz w:val="21"/>
                <w:szCs w:val="21"/>
              </w:rPr>
              <w:t>;</w:t>
            </w:r>
          </w:p>
          <w:p w14:paraId="3F9710A1" w14:textId="047AE181" w:rsidR="00507924" w:rsidRDefault="00507924" w:rsidP="0066304E">
            <w:pPr>
              <w:pStyle w:val="Kopmetlijn"/>
              <w:widowControl w:val="0"/>
              <w:numPr>
                <w:ilvl w:val="0"/>
                <w:numId w:val="11"/>
              </w:numPr>
              <w:spacing w:line="270" w:lineRule="exact"/>
              <w:rPr>
                <w:b w:val="0"/>
                <w:sz w:val="21"/>
                <w:szCs w:val="21"/>
              </w:rPr>
            </w:pPr>
            <w:r>
              <w:rPr>
                <w:b w:val="0"/>
                <w:sz w:val="21"/>
                <w:szCs w:val="21"/>
              </w:rPr>
              <w:t>Het stilzwijgen van het college in antwoord beide sets vragen vanuit de raad de noodzaak tot handelen door</w:t>
            </w:r>
            <w:r w:rsidR="00F661EC">
              <w:rPr>
                <w:b w:val="0"/>
                <w:sz w:val="21"/>
                <w:szCs w:val="21"/>
              </w:rPr>
              <w:t xml:space="preserve"> de raad bevestigt</w:t>
            </w:r>
          </w:p>
          <w:p w14:paraId="01BF4E19" w14:textId="77777777" w:rsidR="00EE1D5A" w:rsidRDefault="004212AB" w:rsidP="00D348CC">
            <w:pPr>
              <w:pStyle w:val="Kopmetlijn"/>
              <w:widowControl w:val="0"/>
              <w:spacing w:line="270" w:lineRule="exact"/>
              <w:rPr>
                <w:b w:val="0"/>
                <w:sz w:val="21"/>
                <w:szCs w:val="21"/>
              </w:rPr>
            </w:pPr>
            <w:r>
              <w:rPr>
                <w:b w:val="0"/>
                <w:sz w:val="21"/>
                <w:szCs w:val="21"/>
              </w:rPr>
              <w:t xml:space="preserve"> </w:t>
            </w:r>
          </w:p>
          <w:p w14:paraId="2323D081" w14:textId="4D4D0CF7" w:rsidR="004C6854" w:rsidRDefault="0066304E" w:rsidP="00D348CC">
            <w:pPr>
              <w:pStyle w:val="Kopmetlijn"/>
              <w:widowControl w:val="0"/>
              <w:spacing w:line="270" w:lineRule="exact"/>
              <w:rPr>
                <w:b w:val="0"/>
                <w:sz w:val="21"/>
                <w:szCs w:val="21"/>
              </w:rPr>
            </w:pPr>
            <w:r>
              <w:rPr>
                <w:b w:val="0"/>
                <w:sz w:val="21"/>
                <w:szCs w:val="21"/>
              </w:rPr>
              <w:t>Overwegende</w:t>
            </w:r>
            <w:r w:rsidR="004C6854">
              <w:rPr>
                <w:b w:val="0"/>
                <w:sz w:val="21"/>
                <w:szCs w:val="21"/>
              </w:rPr>
              <w:t xml:space="preserve"> dat:</w:t>
            </w:r>
          </w:p>
          <w:p w14:paraId="300299EB" w14:textId="77777777" w:rsidR="004C6854" w:rsidRDefault="004C6854" w:rsidP="00D348CC">
            <w:pPr>
              <w:pStyle w:val="Kopmetlijn"/>
              <w:widowControl w:val="0"/>
              <w:spacing w:line="270" w:lineRule="exact"/>
              <w:rPr>
                <w:b w:val="0"/>
                <w:sz w:val="21"/>
                <w:szCs w:val="21"/>
              </w:rPr>
            </w:pPr>
          </w:p>
          <w:p w14:paraId="6ED78790" w14:textId="0CE1AC4E" w:rsidR="004C6854" w:rsidRDefault="004C6854" w:rsidP="00F661EC">
            <w:pPr>
              <w:pStyle w:val="Kopmetlijn"/>
              <w:widowControl w:val="0"/>
              <w:numPr>
                <w:ilvl w:val="0"/>
                <w:numId w:val="12"/>
              </w:numPr>
              <w:spacing w:line="270" w:lineRule="exact"/>
              <w:rPr>
                <w:b w:val="0"/>
                <w:sz w:val="21"/>
                <w:szCs w:val="21"/>
              </w:rPr>
            </w:pPr>
            <w:r>
              <w:rPr>
                <w:b w:val="0"/>
                <w:sz w:val="21"/>
                <w:szCs w:val="21"/>
              </w:rPr>
              <w:t>Het toenemen van het aantal ijssalons, kaas</w:t>
            </w:r>
            <w:r w:rsidR="00F661EC">
              <w:rPr>
                <w:b w:val="0"/>
                <w:sz w:val="21"/>
                <w:szCs w:val="21"/>
              </w:rPr>
              <w:t>-</w:t>
            </w:r>
            <w:r>
              <w:rPr>
                <w:b w:val="0"/>
                <w:sz w:val="21"/>
                <w:szCs w:val="21"/>
              </w:rPr>
              <w:t xml:space="preserve"> en wafelwinkels, en de recentelijke aanvragen van </w:t>
            </w:r>
            <w:proofErr w:type="spellStart"/>
            <w:r>
              <w:rPr>
                <w:b w:val="0"/>
                <w:sz w:val="21"/>
                <w:szCs w:val="21"/>
              </w:rPr>
              <w:t>Dunkin</w:t>
            </w:r>
            <w:proofErr w:type="spellEnd"/>
            <w:r>
              <w:rPr>
                <w:b w:val="0"/>
                <w:sz w:val="21"/>
                <w:szCs w:val="21"/>
              </w:rPr>
              <w:t xml:space="preserve"> Donuts opnieuw aannemelijk maken dat de in 2009 afgeschafte horecavergunning voor deze vorm van horeca toch de beste manier is om het woekeren van dit soort verschralende functies te voorkomen;</w:t>
            </w:r>
          </w:p>
          <w:p w14:paraId="5D788C2F" w14:textId="645ADD1E" w:rsidR="004212AB" w:rsidRDefault="004C6854" w:rsidP="00F661EC">
            <w:pPr>
              <w:pStyle w:val="Kopmetlijn"/>
              <w:widowControl w:val="0"/>
              <w:numPr>
                <w:ilvl w:val="0"/>
                <w:numId w:val="12"/>
              </w:numPr>
              <w:spacing w:line="270" w:lineRule="exact"/>
              <w:rPr>
                <w:b w:val="0"/>
                <w:sz w:val="21"/>
                <w:szCs w:val="21"/>
              </w:rPr>
            </w:pPr>
            <w:r>
              <w:rPr>
                <w:b w:val="0"/>
                <w:sz w:val="21"/>
                <w:szCs w:val="21"/>
              </w:rPr>
              <w:t xml:space="preserve">Het (verder) uitbreiden van de vergunningplicht, al dan niet gebiedsgericht </w:t>
            </w:r>
            <w:r>
              <w:rPr>
                <w:b w:val="0"/>
                <w:sz w:val="21"/>
                <w:szCs w:val="21"/>
              </w:rPr>
              <w:lastRenderedPageBreak/>
              <w:t>bijvoorbeeld daar waar sprake is van oververtegenwoordiging kan bijdragen aan het herstel en behoud van functiemenging, functiebalans en de diversiteit van het winkelaanbod.</w:t>
            </w:r>
          </w:p>
          <w:p w14:paraId="74A6BE10" w14:textId="77777777" w:rsidR="004C6854" w:rsidRPr="00A549A5" w:rsidRDefault="004C6854" w:rsidP="00D348CC">
            <w:pPr>
              <w:pStyle w:val="Kopmetlijn"/>
              <w:widowControl w:val="0"/>
              <w:spacing w:line="270" w:lineRule="exact"/>
              <w:rPr>
                <w:b w:val="0"/>
                <w:sz w:val="21"/>
                <w:szCs w:val="21"/>
              </w:rPr>
            </w:pPr>
          </w:p>
          <w:p w14:paraId="3BD66798" w14:textId="77777777" w:rsidR="00EE1D5A" w:rsidRDefault="00EE1D5A" w:rsidP="00D348CC">
            <w:pPr>
              <w:pStyle w:val="Kopmetlijn"/>
              <w:widowControl w:val="0"/>
              <w:spacing w:line="240" w:lineRule="auto"/>
            </w:pPr>
            <w:r>
              <w:t>besluit:</w:t>
            </w:r>
          </w:p>
        </w:tc>
      </w:tr>
      <w:tr w:rsidR="00EE1D5A" w14:paraId="1B467732" w14:textId="77777777" w:rsidTr="00D348CC">
        <w:trPr>
          <w:trHeight w:hRule="exact" w:val="20"/>
        </w:trPr>
        <w:tc>
          <w:tcPr>
            <w:tcW w:w="2160" w:type="dxa"/>
            <w:vMerge/>
            <w:shd w:val="clear" w:color="auto" w:fill="auto"/>
          </w:tcPr>
          <w:p w14:paraId="5FAFE877" w14:textId="2165C29D" w:rsidR="00EE1D5A" w:rsidRDefault="00EE1D5A" w:rsidP="00D348CC">
            <w:pPr>
              <w:pStyle w:val="Koptekst"/>
              <w:widowControl w:val="0"/>
              <w:tabs>
                <w:tab w:val="clear" w:pos="4153"/>
                <w:tab w:val="clear" w:pos="8306"/>
              </w:tabs>
              <w:spacing w:line="270" w:lineRule="exact"/>
              <w:rPr>
                <w:sz w:val="14"/>
              </w:rPr>
            </w:pPr>
          </w:p>
        </w:tc>
        <w:tc>
          <w:tcPr>
            <w:tcW w:w="7993" w:type="dxa"/>
            <w:shd w:val="clear" w:color="auto" w:fill="auto"/>
          </w:tcPr>
          <w:p w14:paraId="7A75FBB6" w14:textId="77777777" w:rsidR="00EE1D5A" w:rsidRDefault="00EE1D5A" w:rsidP="00D348CC">
            <w:pPr>
              <w:pStyle w:val="Koptekst"/>
              <w:widowControl w:val="0"/>
              <w:tabs>
                <w:tab w:val="clear" w:pos="4153"/>
                <w:tab w:val="clear" w:pos="8306"/>
              </w:tabs>
              <w:spacing w:line="270" w:lineRule="exact"/>
              <w:ind w:firstLine="709"/>
              <w:rPr>
                <w:sz w:val="14"/>
              </w:rPr>
            </w:pPr>
          </w:p>
        </w:tc>
      </w:tr>
      <w:tr w:rsidR="00EE1D5A" w14:paraId="01B5ACF4" w14:textId="77777777" w:rsidTr="00D348CC">
        <w:trPr>
          <w:trHeight w:val="284"/>
        </w:trPr>
        <w:tc>
          <w:tcPr>
            <w:tcW w:w="2160" w:type="dxa"/>
            <w:vMerge/>
            <w:shd w:val="clear" w:color="auto" w:fill="auto"/>
          </w:tcPr>
          <w:p w14:paraId="79577939" w14:textId="77777777" w:rsidR="00EE1D5A" w:rsidRDefault="00EE1D5A" w:rsidP="00D348CC">
            <w:pPr>
              <w:widowControl w:val="0"/>
              <w:tabs>
                <w:tab w:val="left" w:pos="284"/>
              </w:tabs>
            </w:pPr>
          </w:p>
        </w:tc>
        <w:tc>
          <w:tcPr>
            <w:tcW w:w="7993" w:type="dxa"/>
            <w:shd w:val="clear" w:color="auto" w:fill="auto"/>
          </w:tcPr>
          <w:p w14:paraId="2BD28B86" w14:textId="77777777" w:rsidR="00EE1D5A" w:rsidRDefault="00EE1D5A" w:rsidP="00EE1D5A">
            <w:pPr>
              <w:widowControl w:val="0"/>
            </w:pPr>
          </w:p>
          <w:p w14:paraId="473F6B6C" w14:textId="72983DF6" w:rsidR="00EE1D5A" w:rsidRDefault="004C6854" w:rsidP="00F661EC">
            <w:pPr>
              <w:pStyle w:val="Lijstalinea"/>
              <w:widowControl w:val="0"/>
              <w:numPr>
                <w:ilvl w:val="0"/>
                <w:numId w:val="13"/>
              </w:numPr>
            </w:pPr>
            <w:r>
              <w:t>Het college te verzoeken in samenspraak met het stadsdeel voor in ieder geval alle toekomstige gevallen de horecavergunning voor ijssalons, wafelwinkels en vergelijkbare functies opnieuw in te voeren;</w:t>
            </w:r>
          </w:p>
          <w:p w14:paraId="6708DC9B" w14:textId="558E01A0" w:rsidR="004C6854" w:rsidRDefault="004C6854" w:rsidP="00F661EC">
            <w:pPr>
              <w:pStyle w:val="Lijstalinea"/>
              <w:widowControl w:val="0"/>
              <w:numPr>
                <w:ilvl w:val="0"/>
                <w:numId w:val="13"/>
              </w:numPr>
            </w:pPr>
            <w:r>
              <w:t>Te inventariseren, waar en onder welke voorwaarden het (al dan niet gebiedsgericht) uitbreiden van de vergunningsplicht voor bepaalde (al dan niet oververtegenwoordigde) functies bij kan dragen aan herstel en behoud van functiebalans en diversiteit van winkelaanbod;</w:t>
            </w:r>
          </w:p>
          <w:p w14:paraId="5A04265C" w14:textId="43E12952" w:rsidR="004C6854" w:rsidRDefault="009E3B3B" w:rsidP="00F661EC">
            <w:pPr>
              <w:pStyle w:val="Lijstalinea"/>
              <w:widowControl w:val="0"/>
              <w:numPr>
                <w:ilvl w:val="0"/>
                <w:numId w:val="13"/>
              </w:numPr>
            </w:pPr>
            <w:r>
              <w:t>Hierbij ook keerklepregelingen, uitsterfbeleid en andere (deels planologische) instrumenten te inventariseren, welke gebiedsgericht samenspraak met stadsdelen ten behoeve van functiemenging en diversiteit kunnen worden ingezet;</w:t>
            </w:r>
          </w:p>
          <w:p w14:paraId="6C408185" w14:textId="2FFB1298" w:rsidR="009E3B3B" w:rsidRDefault="009E3B3B" w:rsidP="00F661EC">
            <w:pPr>
              <w:pStyle w:val="Lijstalinea"/>
              <w:widowControl w:val="0"/>
              <w:numPr>
                <w:ilvl w:val="0"/>
                <w:numId w:val="13"/>
              </w:numPr>
            </w:pPr>
            <w:r>
              <w:t>Hierover niet later dan de voorjaarsnota 2017 terug te koppelen aan de raad.</w:t>
            </w:r>
          </w:p>
        </w:tc>
      </w:tr>
    </w:tbl>
    <w:p w14:paraId="31B8B3D4" w14:textId="77777777" w:rsidR="00A37F51" w:rsidRDefault="00A37F51">
      <w:pPr>
        <w:pStyle w:val="OpmaakprofielWitregelRegelafstandExact135p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A37F51" w14:paraId="0CFFCB5E" w14:textId="77777777">
        <w:tc>
          <w:tcPr>
            <w:tcW w:w="8009" w:type="dxa"/>
          </w:tcPr>
          <w:p w14:paraId="15D7A5C9" w14:textId="5D158DA9" w:rsidR="00A37F51" w:rsidRDefault="00E26EB3" w:rsidP="00F661EC">
            <w:pPr>
              <w:pStyle w:val="Kopmetlijn"/>
              <w:keepNext/>
              <w:keepLines/>
              <w:spacing w:line="270" w:lineRule="exact"/>
            </w:pPr>
            <w:r>
              <w:t>De leden</w:t>
            </w:r>
            <w:r w:rsidR="00A37F51">
              <w:t xml:space="preserve"> </w:t>
            </w:r>
            <w:r w:rsidR="00F24918">
              <w:t>van de g</w:t>
            </w:r>
            <w:r w:rsidR="00A37F51">
              <w:t>emeenteraad,</w:t>
            </w:r>
          </w:p>
        </w:tc>
      </w:tr>
      <w:tr w:rsidR="00A37F51" w14:paraId="6F9C3D1B" w14:textId="77777777">
        <w:trPr>
          <w:trHeight w:hRule="exact" w:val="140"/>
        </w:trPr>
        <w:tc>
          <w:tcPr>
            <w:tcW w:w="8009" w:type="dxa"/>
          </w:tcPr>
          <w:p w14:paraId="4C29833B" w14:textId="77777777" w:rsidR="00A37F51" w:rsidRDefault="00A37F51">
            <w:pPr>
              <w:pStyle w:val="Koptekst"/>
              <w:keepNext/>
              <w:keepLines/>
              <w:tabs>
                <w:tab w:val="clear" w:pos="4153"/>
                <w:tab w:val="clear" w:pos="8306"/>
              </w:tabs>
              <w:spacing w:line="270" w:lineRule="exact"/>
              <w:rPr>
                <w:sz w:val="14"/>
              </w:rPr>
            </w:pPr>
          </w:p>
        </w:tc>
      </w:tr>
      <w:tr w:rsidR="00A37F51" w14:paraId="74235833" w14:textId="77777777">
        <w:tc>
          <w:tcPr>
            <w:tcW w:w="8009" w:type="dxa"/>
          </w:tcPr>
          <w:p w14:paraId="7CC1CD90" w14:textId="77777777" w:rsidR="00A37F51" w:rsidRDefault="00F661EC">
            <w:pPr>
              <w:tabs>
                <w:tab w:val="left" w:pos="284"/>
              </w:tabs>
            </w:pPr>
            <w:r>
              <w:t>J.W. Nuijens</w:t>
            </w:r>
          </w:p>
          <w:p w14:paraId="57E12A5F" w14:textId="1EE86BDB" w:rsidR="00832921" w:rsidRPr="00B92F43" w:rsidRDefault="00832921">
            <w:pPr>
              <w:tabs>
                <w:tab w:val="left" w:pos="284"/>
              </w:tabs>
              <w:rPr>
                <w:b/>
              </w:rPr>
            </w:pPr>
            <w:r>
              <w:t>D.</w:t>
            </w:r>
            <w:r w:rsidR="00E26EB3">
              <w:t xml:space="preserve"> </w:t>
            </w:r>
            <w:bookmarkStart w:id="1" w:name="_GoBack"/>
            <w:bookmarkEnd w:id="1"/>
            <w:r>
              <w:t>Boutkan</w:t>
            </w:r>
          </w:p>
        </w:tc>
      </w:tr>
    </w:tbl>
    <w:p w14:paraId="0AFB86A1" w14:textId="77777777" w:rsidR="00B92F43" w:rsidRDefault="00B92F43">
      <w:pPr>
        <w:pStyle w:val="Witregel"/>
        <w:spacing w:line="270" w:lineRule="exact"/>
      </w:pPr>
    </w:p>
    <w:p w14:paraId="44A3282B" w14:textId="77777777" w:rsidR="00C33E75" w:rsidRPr="000C60AF" w:rsidRDefault="00C33E75" w:rsidP="00C33E75">
      <w:pPr>
        <w:pStyle w:val="Witregel"/>
        <w:spacing w:line="270" w:lineRule="exact"/>
      </w:pPr>
    </w:p>
    <w:p w14:paraId="4248D57C" w14:textId="3AEF0537" w:rsidR="00C33E75" w:rsidRPr="00D87539" w:rsidRDefault="00C33E75" w:rsidP="00C33E75">
      <w:pPr>
        <w:pStyle w:val="Witregel"/>
        <w:spacing w:line="270" w:lineRule="exact"/>
        <w:rPr>
          <w:color w:val="808080"/>
        </w:rPr>
      </w:pPr>
    </w:p>
    <w:p w14:paraId="2D91BA33" w14:textId="77777777" w:rsidR="00C33E75" w:rsidRDefault="00C33E75" w:rsidP="00F24918">
      <w:pPr>
        <w:pStyle w:val="Witregel"/>
        <w:spacing w:line="270" w:lineRule="exact"/>
      </w:pPr>
    </w:p>
    <w:sectPr w:rsidR="00C33E7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242" w:left="306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139B4" w14:textId="77777777" w:rsidR="004C6854" w:rsidRDefault="004C6854">
      <w:r>
        <w:separator/>
      </w:r>
    </w:p>
  </w:endnote>
  <w:endnote w:type="continuationSeparator" w:id="0">
    <w:p w14:paraId="7055B7D8" w14:textId="77777777" w:rsidR="004C6854" w:rsidRDefault="004C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245D" w14:textId="77777777" w:rsidR="004C6854" w:rsidRDefault="004C68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73DADAC6" w14:textId="77777777" w:rsidR="004C6854" w:rsidRDefault="004C6854">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F7A6" w14:textId="77777777" w:rsidR="004C6854" w:rsidRDefault="004C6854">
    <w:pPr>
      <w:pStyle w:val="Voettekst"/>
      <w:framePr w:wrap="around" w:vAnchor="text" w:hAnchor="margin" w:xAlign="right" w:y="1" w:anchorLock="1"/>
      <w:rPr>
        <w:rStyle w:val="Paginanummer"/>
      </w:rPr>
    </w:pPr>
    <w:r>
      <w:rPr>
        <w:rStyle w:val="Paginanummer"/>
      </w:rPr>
      <w:fldChar w:fldCharType="begin"/>
    </w:r>
    <w:r>
      <w:rPr>
        <w:rStyle w:val="Paginanummer"/>
      </w:rPr>
      <w:instrText xml:space="preserve">PAGE  </w:instrText>
    </w:r>
    <w:r>
      <w:rPr>
        <w:rStyle w:val="Paginanummer"/>
      </w:rPr>
      <w:fldChar w:fldCharType="separate"/>
    </w:r>
    <w:r w:rsidR="00E26EB3">
      <w:rPr>
        <w:rStyle w:val="Paginanummer"/>
        <w:noProof/>
      </w:rPr>
      <w:t>2</w:t>
    </w:r>
    <w:r>
      <w:rPr>
        <w:rStyle w:val="Paginanummer"/>
      </w:rPr>
      <w:fldChar w:fldCharType="end"/>
    </w:r>
  </w:p>
  <w:p w14:paraId="4424A805" w14:textId="77777777" w:rsidR="004C6854" w:rsidRDefault="004C6854">
    <w:pPr>
      <w:pStyle w:val="Voettekst"/>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ECBD7" w14:textId="77777777" w:rsidR="004C6854" w:rsidRDefault="004C6854">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E26EB3">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FF3CA" w14:textId="77777777" w:rsidR="004C6854" w:rsidRDefault="004C6854">
      <w:r>
        <w:separator/>
      </w:r>
    </w:p>
  </w:footnote>
  <w:footnote w:type="continuationSeparator" w:id="0">
    <w:p w14:paraId="60188327" w14:textId="77777777" w:rsidR="004C6854" w:rsidRDefault="004C6854">
      <w:r>
        <w:continuationSeparator/>
      </w:r>
    </w:p>
  </w:footnote>
  <w:footnote w:id="1">
    <w:p w14:paraId="1BAE7108" w14:textId="4EE51038" w:rsidR="00F661EC" w:rsidRPr="00F661EC" w:rsidRDefault="00F661EC">
      <w:pPr>
        <w:pStyle w:val="Voetnoottekst"/>
        <w:rPr>
          <w:sz w:val="16"/>
          <w:szCs w:val="16"/>
        </w:rPr>
      </w:pPr>
      <w:r w:rsidRPr="00F661EC">
        <w:rPr>
          <w:rStyle w:val="Voetnootmarkering"/>
          <w:sz w:val="16"/>
          <w:szCs w:val="16"/>
        </w:rPr>
        <w:footnoteRef/>
      </w:r>
      <w:r w:rsidRPr="00F661EC">
        <w:rPr>
          <w:sz w:val="16"/>
          <w:szCs w:val="16"/>
        </w:rPr>
        <w:t xml:space="preserve"> </w:t>
      </w:r>
      <w:hyperlink r:id="rId1" w:history="1">
        <w:r w:rsidRPr="00F661EC">
          <w:rPr>
            <w:rStyle w:val="Hyperlink"/>
            <w:sz w:val="16"/>
            <w:szCs w:val="16"/>
          </w:rPr>
          <w:t>https://amsterdam.notudoc.nl/cgi-bin/showdoc.cgi/action=view/id=275766/de_heer_N.T._Bakker__SP__inzake_de_wildgroei_aan_ijssalons_en_wafelwinkels_in_het_centrum..pdf</w:t>
        </w:r>
      </w:hyperlink>
      <w:r w:rsidRPr="00F661EC">
        <w:rPr>
          <w:sz w:val="16"/>
          <w:szCs w:val="16"/>
        </w:rPr>
        <w:t xml:space="preserve"> </w:t>
      </w:r>
    </w:p>
  </w:footnote>
  <w:footnote w:id="2">
    <w:p w14:paraId="193880C6" w14:textId="0EB8D395" w:rsidR="00F661EC" w:rsidRDefault="00F661EC">
      <w:pPr>
        <w:pStyle w:val="Voetnoottekst"/>
      </w:pPr>
      <w:r w:rsidRPr="00F661EC">
        <w:rPr>
          <w:rStyle w:val="Voetnootmarkering"/>
          <w:sz w:val="16"/>
          <w:szCs w:val="16"/>
        </w:rPr>
        <w:footnoteRef/>
      </w:r>
      <w:r w:rsidRPr="00F661EC">
        <w:rPr>
          <w:sz w:val="16"/>
          <w:szCs w:val="16"/>
        </w:rPr>
        <w:t xml:space="preserve"> </w:t>
      </w:r>
      <w:hyperlink r:id="rId2" w:history="1">
        <w:r w:rsidRPr="00F661EC">
          <w:rPr>
            <w:rStyle w:val="Hyperlink"/>
            <w:sz w:val="16"/>
            <w:szCs w:val="16"/>
          </w:rPr>
          <w:t>https://amsterdam.notudoc.nl/cgi-bin/showdoc.cgi/action=view/id=276208/Aanvullende_schriftelijke_vragen_van_het_raadslid_de_heer_Nuijens__Groenlinks__op_de_schriftelijke_vragen_van_het_raadslid_N.T._Bakker_van_16_september_inzake_ijssalons_in_Amsterdam..pdf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11" w:type="dxa"/>
      <w:tblCellMar>
        <w:left w:w="0" w:type="dxa"/>
        <w:right w:w="0" w:type="dxa"/>
      </w:tblCellMar>
      <w:tblLook w:val="0000" w:firstRow="0" w:lastRow="0" w:firstColumn="0" w:lastColumn="0" w:noHBand="0" w:noVBand="0"/>
    </w:tblPr>
    <w:tblGrid>
      <w:gridCol w:w="992"/>
      <w:gridCol w:w="1162"/>
      <w:gridCol w:w="6634"/>
      <w:gridCol w:w="1361"/>
    </w:tblGrid>
    <w:tr w:rsidR="004C6854" w14:paraId="292F61FD" w14:textId="77777777">
      <w:tc>
        <w:tcPr>
          <w:tcW w:w="992" w:type="dxa"/>
        </w:tcPr>
        <w:p w14:paraId="3B43DA07" w14:textId="77777777" w:rsidR="004C6854" w:rsidRDefault="004C6854">
          <w:pPr>
            <w:pStyle w:val="Koptekst"/>
          </w:pPr>
        </w:p>
      </w:tc>
      <w:tc>
        <w:tcPr>
          <w:tcW w:w="1162" w:type="dxa"/>
        </w:tcPr>
        <w:p w14:paraId="3510032E" w14:textId="77777777" w:rsidR="004C6854" w:rsidRDefault="004C6854">
          <w:pPr>
            <w:pStyle w:val="Koptekst"/>
          </w:pPr>
        </w:p>
      </w:tc>
      <w:tc>
        <w:tcPr>
          <w:tcW w:w="6634" w:type="dxa"/>
        </w:tcPr>
        <w:tbl>
          <w:tblPr>
            <w:tblW w:w="0" w:type="auto"/>
            <w:tblCellMar>
              <w:left w:w="0" w:type="dxa"/>
              <w:right w:w="0" w:type="dxa"/>
            </w:tblCellMar>
            <w:tblLook w:val="0000" w:firstRow="0" w:lastRow="0" w:firstColumn="0" w:lastColumn="0" w:noHBand="0" w:noVBand="0"/>
          </w:tblPr>
          <w:tblGrid>
            <w:gridCol w:w="6634"/>
          </w:tblGrid>
          <w:tr w:rsidR="004C6854" w14:paraId="14BEFCC4" w14:textId="77777777">
            <w:tc>
              <w:tcPr>
                <w:tcW w:w="7995" w:type="dxa"/>
              </w:tcPr>
              <w:p w14:paraId="4256BDDF" w14:textId="77777777" w:rsidR="004C6854" w:rsidRDefault="004C6854">
                <w:pPr>
                  <w:pStyle w:val="Koptekst"/>
                  <w:rPr>
                    <w:b/>
                    <w:bCs/>
                    <w:sz w:val="16"/>
                  </w:rPr>
                </w:pPr>
                <w:r>
                  <w:rPr>
                    <w:b/>
                    <w:bCs/>
                    <w:sz w:val="16"/>
                  </w:rPr>
                  <w:t>Gemeente Amsterdam</w:t>
                </w:r>
              </w:p>
            </w:tc>
          </w:tr>
          <w:tr w:rsidR="004C6854" w14:paraId="05B98F49" w14:textId="77777777">
            <w:tc>
              <w:tcPr>
                <w:tcW w:w="7995" w:type="dxa"/>
              </w:tcPr>
              <w:p w14:paraId="7DF39C21" w14:textId="77777777" w:rsidR="004C6854" w:rsidRDefault="004C6854">
                <w:pPr>
                  <w:pStyle w:val="Koptekst"/>
                  <w:rPr>
                    <w:sz w:val="16"/>
                  </w:rPr>
                </w:pPr>
                <w:r>
                  <w:rPr>
                    <w:sz w:val="16"/>
                  </w:rPr>
                  <w:t>Gemeenteraad</w:t>
                </w:r>
              </w:p>
            </w:tc>
          </w:tr>
          <w:tr w:rsidR="004C6854" w14:paraId="212E9E1B" w14:textId="77777777">
            <w:tc>
              <w:tcPr>
                <w:tcW w:w="7995" w:type="dxa"/>
              </w:tcPr>
              <w:p w14:paraId="3ABA8936" w14:textId="77777777" w:rsidR="004C6854" w:rsidRDefault="004C6854">
                <w:pPr>
                  <w:pStyle w:val="Koptekst"/>
                  <w:rPr>
                    <w:sz w:val="16"/>
                  </w:rPr>
                </w:pPr>
                <w:r>
                  <w:rPr>
                    <w:b/>
                    <w:bCs/>
                    <w:sz w:val="16"/>
                  </w:rPr>
                  <w:t>Gemeenteblad</w:t>
                </w:r>
              </w:p>
            </w:tc>
          </w:tr>
        </w:tbl>
        <w:p w14:paraId="14744236" w14:textId="77777777" w:rsidR="004C6854" w:rsidRDefault="004C6854">
          <w:pPr>
            <w:pStyle w:val="Koptekst"/>
          </w:pPr>
        </w:p>
      </w:tc>
      <w:tc>
        <w:tcPr>
          <w:tcW w:w="1361" w:type="dxa"/>
        </w:tcPr>
        <w:p w14:paraId="4B1CC145" w14:textId="77777777" w:rsidR="004C6854" w:rsidRDefault="004C6854">
          <w:pPr>
            <w:pStyle w:val="Snelzoekreferentie"/>
          </w:pPr>
          <w:r>
            <w:t>R</w:t>
          </w:r>
        </w:p>
      </w:tc>
    </w:tr>
  </w:tbl>
  <w:p w14:paraId="19CEEC4C" w14:textId="77777777" w:rsidR="004C6854" w:rsidRDefault="004C685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11" w:type="dxa"/>
      <w:tblCellMar>
        <w:left w:w="0" w:type="dxa"/>
        <w:right w:w="0" w:type="dxa"/>
      </w:tblCellMar>
      <w:tblLook w:val="0000" w:firstRow="0" w:lastRow="0" w:firstColumn="0" w:lastColumn="0" w:noHBand="0" w:noVBand="0"/>
    </w:tblPr>
    <w:tblGrid>
      <w:gridCol w:w="2211"/>
      <w:gridCol w:w="6634"/>
      <w:gridCol w:w="1359"/>
    </w:tblGrid>
    <w:tr w:rsidR="004C6854" w14:paraId="30A0D3ED" w14:textId="77777777" w:rsidTr="00F24918">
      <w:trPr>
        <w:cantSplit/>
      </w:trPr>
      <w:tc>
        <w:tcPr>
          <w:tcW w:w="2211" w:type="dxa"/>
        </w:tcPr>
        <w:tbl>
          <w:tblPr>
            <w:tblW w:w="2211" w:type="dxa"/>
            <w:tblCellMar>
              <w:left w:w="0" w:type="dxa"/>
              <w:right w:w="0" w:type="dxa"/>
            </w:tblCellMar>
            <w:tblLook w:val="0000" w:firstRow="0" w:lastRow="0" w:firstColumn="0" w:lastColumn="0" w:noHBand="0" w:noVBand="0"/>
          </w:tblPr>
          <w:tblGrid>
            <w:gridCol w:w="679"/>
            <w:gridCol w:w="111"/>
            <w:gridCol w:w="1421"/>
          </w:tblGrid>
          <w:tr w:rsidR="004C6854" w14:paraId="53FF4D4C" w14:textId="77777777" w:rsidTr="00D348CC">
            <w:trPr>
              <w:trHeight w:hRule="exact" w:val="57"/>
            </w:trPr>
            <w:tc>
              <w:tcPr>
                <w:tcW w:w="679" w:type="dxa"/>
              </w:tcPr>
              <w:p w14:paraId="2312F77A" w14:textId="77777777" w:rsidR="004C6854" w:rsidRDefault="004C6854" w:rsidP="00D348CC">
                <w:pPr>
                  <w:pStyle w:val="Opzoekgegevens"/>
                </w:pPr>
              </w:p>
            </w:tc>
            <w:tc>
              <w:tcPr>
                <w:tcW w:w="111" w:type="dxa"/>
              </w:tcPr>
              <w:p w14:paraId="29ACB7FF" w14:textId="77777777" w:rsidR="004C6854" w:rsidRDefault="004C6854" w:rsidP="00D348CC">
                <w:pPr>
                  <w:pStyle w:val="Opzoekgegevens"/>
                </w:pPr>
              </w:p>
            </w:tc>
            <w:tc>
              <w:tcPr>
                <w:tcW w:w="1421" w:type="dxa"/>
              </w:tcPr>
              <w:p w14:paraId="621B7FB6" w14:textId="77777777" w:rsidR="004C6854" w:rsidRDefault="004C6854" w:rsidP="00D348CC">
                <w:pPr>
                  <w:pStyle w:val="Opzoekgegevens"/>
                </w:pPr>
              </w:p>
            </w:tc>
          </w:tr>
          <w:tr w:rsidR="004C6854" w14:paraId="4B7EA4CA" w14:textId="77777777" w:rsidTr="00D348CC">
            <w:tc>
              <w:tcPr>
                <w:tcW w:w="679" w:type="dxa"/>
              </w:tcPr>
              <w:p w14:paraId="044530D5" w14:textId="77777777" w:rsidR="004C6854" w:rsidRDefault="004C6854" w:rsidP="00D348CC">
                <w:pPr>
                  <w:pStyle w:val="Opzoekgegevens"/>
                </w:pPr>
                <w:r>
                  <w:t>Jaar</w:t>
                </w:r>
              </w:p>
            </w:tc>
            <w:tc>
              <w:tcPr>
                <w:tcW w:w="111" w:type="dxa"/>
              </w:tcPr>
              <w:p w14:paraId="6D6F1525" w14:textId="77777777" w:rsidR="004C6854" w:rsidRDefault="004C6854" w:rsidP="00D348CC">
                <w:pPr>
                  <w:pStyle w:val="Opzoekgegevens"/>
                </w:pPr>
              </w:p>
            </w:tc>
            <w:tc>
              <w:tcPr>
                <w:tcW w:w="1421" w:type="dxa"/>
              </w:tcPr>
              <w:p w14:paraId="598B2E5E" w14:textId="71108F99" w:rsidR="004C6854" w:rsidRDefault="00D54806" w:rsidP="00D348CC">
                <w:pPr>
                  <w:pStyle w:val="Opzoekgegevens"/>
                </w:pPr>
                <w:r>
                  <w:t>2016</w:t>
                </w:r>
              </w:p>
            </w:tc>
          </w:tr>
          <w:tr w:rsidR="004C6854" w14:paraId="43952759" w14:textId="77777777" w:rsidTr="00D348CC">
            <w:tc>
              <w:tcPr>
                <w:tcW w:w="679" w:type="dxa"/>
              </w:tcPr>
              <w:p w14:paraId="5484AEA6" w14:textId="4BA99271" w:rsidR="004C6854" w:rsidRDefault="004C6854" w:rsidP="00D348CC">
                <w:pPr>
                  <w:pStyle w:val="Opzoekgegevens"/>
                </w:pPr>
                <w:r>
                  <w:t>Afdeling</w:t>
                </w:r>
              </w:p>
            </w:tc>
            <w:tc>
              <w:tcPr>
                <w:tcW w:w="111" w:type="dxa"/>
              </w:tcPr>
              <w:p w14:paraId="012D0B46" w14:textId="77777777" w:rsidR="004C6854" w:rsidRDefault="004C6854" w:rsidP="00D348CC">
                <w:pPr>
                  <w:pStyle w:val="Opzoekgegevens"/>
                </w:pPr>
              </w:p>
            </w:tc>
            <w:tc>
              <w:tcPr>
                <w:tcW w:w="1421" w:type="dxa"/>
              </w:tcPr>
              <w:p w14:paraId="38161E4C" w14:textId="77777777" w:rsidR="004C6854" w:rsidRDefault="004C6854" w:rsidP="00D348CC">
                <w:pPr>
                  <w:pStyle w:val="Opzoekgegevens"/>
                </w:pPr>
                <w:r>
                  <w:t>1</w:t>
                </w:r>
              </w:p>
            </w:tc>
          </w:tr>
          <w:tr w:rsidR="004C6854" w14:paraId="0F8132CD" w14:textId="77777777" w:rsidTr="00D348CC">
            <w:tc>
              <w:tcPr>
                <w:tcW w:w="679" w:type="dxa"/>
              </w:tcPr>
              <w:p w14:paraId="4C134930" w14:textId="77777777" w:rsidR="004C6854" w:rsidRDefault="004C6854" w:rsidP="00D348CC">
                <w:pPr>
                  <w:pStyle w:val="Opzoekgegevens"/>
                </w:pPr>
                <w:r>
                  <w:t>Nummer</w:t>
                </w:r>
              </w:p>
            </w:tc>
            <w:tc>
              <w:tcPr>
                <w:tcW w:w="111" w:type="dxa"/>
              </w:tcPr>
              <w:p w14:paraId="1AEB97B2" w14:textId="77777777" w:rsidR="004C6854" w:rsidRDefault="004C6854" w:rsidP="00D348CC">
                <w:pPr>
                  <w:pStyle w:val="Opzoekgegevens"/>
                </w:pPr>
              </w:p>
            </w:tc>
            <w:tc>
              <w:tcPr>
                <w:tcW w:w="1421" w:type="dxa"/>
              </w:tcPr>
              <w:p w14:paraId="5B2758A9" w14:textId="77777777" w:rsidR="004C6854" w:rsidRPr="0014198E" w:rsidRDefault="004C6854" w:rsidP="00D348CC">
                <w:pPr>
                  <w:pStyle w:val="Opzoekgegevens"/>
                  <w:rPr>
                    <w:b/>
                  </w:rPr>
                </w:pPr>
                <w:r>
                  <w:rPr>
                    <w:b/>
                    <w:bCs/>
                  </w:rPr>
                  <w:t>*</w:t>
                </w:r>
              </w:p>
            </w:tc>
          </w:tr>
          <w:tr w:rsidR="004C6854" w14:paraId="53F71E78" w14:textId="77777777" w:rsidTr="00D348CC">
            <w:tc>
              <w:tcPr>
                <w:tcW w:w="679" w:type="dxa"/>
              </w:tcPr>
              <w:p w14:paraId="6A86890F" w14:textId="77777777" w:rsidR="004C6854" w:rsidRDefault="004C6854" w:rsidP="00D348CC">
                <w:pPr>
                  <w:pStyle w:val="Opzoekgegevens"/>
                </w:pPr>
                <w:r>
                  <w:t>Datum</w:t>
                </w:r>
              </w:p>
            </w:tc>
            <w:tc>
              <w:tcPr>
                <w:tcW w:w="111" w:type="dxa"/>
              </w:tcPr>
              <w:p w14:paraId="4644F331" w14:textId="77777777" w:rsidR="004C6854" w:rsidRDefault="004C6854" w:rsidP="00D348CC">
                <w:pPr>
                  <w:pStyle w:val="Opzoekgegevens"/>
                </w:pPr>
              </w:p>
            </w:tc>
            <w:tc>
              <w:tcPr>
                <w:tcW w:w="1421" w:type="dxa"/>
              </w:tcPr>
              <w:p w14:paraId="5E328A79" w14:textId="77777777" w:rsidR="004C6854" w:rsidRDefault="004C6854" w:rsidP="00D348CC">
                <w:pPr>
                  <w:pStyle w:val="Opzoekgegevens"/>
                </w:pPr>
                <w:r>
                  <w:t>*</w:t>
                </w:r>
              </w:p>
            </w:tc>
          </w:tr>
        </w:tbl>
        <w:p w14:paraId="4A58CB9E" w14:textId="77777777" w:rsidR="004C6854" w:rsidRDefault="004C6854" w:rsidP="00D348CC">
          <w:pPr>
            <w:pStyle w:val="Koptekst"/>
          </w:pPr>
        </w:p>
      </w:tc>
      <w:tc>
        <w:tcPr>
          <w:tcW w:w="6634" w:type="dxa"/>
        </w:tcPr>
        <w:tbl>
          <w:tblPr>
            <w:tblW w:w="6603" w:type="dxa"/>
            <w:tblCellMar>
              <w:left w:w="0" w:type="dxa"/>
              <w:right w:w="0" w:type="dxa"/>
            </w:tblCellMar>
            <w:tblLook w:val="0000" w:firstRow="0" w:lastRow="0" w:firstColumn="0" w:lastColumn="0" w:noHBand="0" w:noVBand="0"/>
          </w:tblPr>
          <w:tblGrid>
            <w:gridCol w:w="6010"/>
            <w:gridCol w:w="593"/>
          </w:tblGrid>
          <w:tr w:rsidR="004C6854" w14:paraId="461B0269" w14:textId="77777777" w:rsidTr="00D348CC">
            <w:trPr>
              <w:gridAfter w:val="1"/>
              <w:wAfter w:w="593" w:type="dxa"/>
              <w:trHeight w:hRule="exact" w:val="20"/>
            </w:trPr>
            <w:tc>
              <w:tcPr>
                <w:tcW w:w="6010" w:type="dxa"/>
              </w:tcPr>
              <w:p w14:paraId="4B884710" w14:textId="77777777" w:rsidR="004C6854" w:rsidRDefault="004C6854" w:rsidP="00D348CC">
                <w:pPr>
                  <w:pStyle w:val="NaampatroonBold"/>
                </w:pPr>
              </w:p>
            </w:tc>
          </w:tr>
          <w:tr w:rsidR="004C6854" w14:paraId="2B44B506" w14:textId="77777777" w:rsidTr="00D348CC">
            <w:tc>
              <w:tcPr>
                <w:tcW w:w="6603" w:type="dxa"/>
                <w:gridSpan w:val="2"/>
              </w:tcPr>
              <w:p w14:paraId="15384892" w14:textId="77777777" w:rsidR="004C6854" w:rsidRDefault="004C6854" w:rsidP="00D348CC">
                <w:pPr>
                  <w:pStyle w:val="NaampatroonBold"/>
                </w:pPr>
                <w:r>
                  <w:t>Gemeente Amsterdam</w:t>
                </w:r>
              </w:p>
            </w:tc>
          </w:tr>
          <w:tr w:rsidR="004C6854" w14:paraId="34F4A773" w14:textId="77777777" w:rsidTr="00D348CC">
            <w:tc>
              <w:tcPr>
                <w:tcW w:w="6603" w:type="dxa"/>
                <w:gridSpan w:val="2"/>
              </w:tcPr>
              <w:p w14:paraId="05E17290" w14:textId="77777777" w:rsidR="004C6854" w:rsidRDefault="004C6854" w:rsidP="00D348CC">
                <w:pPr>
                  <w:pStyle w:val="NaampatroonRegular"/>
                </w:pPr>
                <w:r>
                  <w:t>Gemeenteraad</w:t>
                </w:r>
              </w:p>
            </w:tc>
          </w:tr>
          <w:tr w:rsidR="004C6854" w14:paraId="36F73191" w14:textId="77777777" w:rsidTr="00D348CC">
            <w:tc>
              <w:tcPr>
                <w:tcW w:w="6603" w:type="dxa"/>
                <w:gridSpan w:val="2"/>
              </w:tcPr>
              <w:p w14:paraId="28C8B5E7" w14:textId="77777777" w:rsidR="004C6854" w:rsidRPr="00F24918" w:rsidRDefault="004C6854" w:rsidP="00D348CC">
                <w:pPr>
                  <w:pStyle w:val="NaambestuursdocumentRegular"/>
                  <w:rPr>
                    <w:sz w:val="16"/>
                    <w:szCs w:val="16"/>
                  </w:rPr>
                </w:pPr>
                <w:r>
                  <w:rPr>
                    <w:sz w:val="16"/>
                    <w:szCs w:val="16"/>
                  </w:rPr>
                  <w:t>Motie</w:t>
                </w:r>
              </w:p>
            </w:tc>
          </w:tr>
        </w:tbl>
        <w:p w14:paraId="44354890" w14:textId="77777777" w:rsidR="004C6854" w:rsidRDefault="004C6854" w:rsidP="00D348CC">
          <w:pPr>
            <w:pStyle w:val="Koptekst"/>
          </w:pPr>
        </w:p>
      </w:tc>
      <w:tc>
        <w:tcPr>
          <w:tcW w:w="1359" w:type="dxa"/>
        </w:tcPr>
        <w:p w14:paraId="4B2DA1B1" w14:textId="77777777" w:rsidR="004C6854" w:rsidRDefault="004C6854" w:rsidP="00D348CC">
          <w:pPr>
            <w:pStyle w:val="Snelzoekreferentie"/>
          </w:pPr>
          <w:r>
            <w:t>R</w:t>
          </w:r>
        </w:p>
      </w:tc>
    </w:tr>
  </w:tbl>
  <w:p w14:paraId="24EEEFA9" w14:textId="77777777" w:rsidR="004C6854" w:rsidRDefault="004C685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211" w:type="dxa"/>
      <w:tblLayout w:type="fixed"/>
      <w:tblCellMar>
        <w:left w:w="0" w:type="dxa"/>
        <w:right w:w="0" w:type="dxa"/>
      </w:tblCellMar>
      <w:tblLook w:val="0000" w:firstRow="0" w:lastRow="0" w:firstColumn="0" w:lastColumn="0" w:noHBand="0" w:noVBand="0"/>
    </w:tblPr>
    <w:tblGrid>
      <w:gridCol w:w="2211"/>
      <w:gridCol w:w="624"/>
      <w:gridCol w:w="6010"/>
      <w:gridCol w:w="1361"/>
    </w:tblGrid>
    <w:tr w:rsidR="004C6854" w14:paraId="697890EE" w14:textId="77777777" w:rsidTr="00EE1D5A">
      <w:tc>
        <w:tcPr>
          <w:tcW w:w="2211" w:type="dxa"/>
        </w:tcPr>
        <w:p w14:paraId="5D54736D" w14:textId="77777777" w:rsidR="004C6854" w:rsidRDefault="004C6854" w:rsidP="00D348CC">
          <w:pPr>
            <w:pStyle w:val="Koptekst"/>
          </w:pPr>
        </w:p>
      </w:tc>
      <w:tc>
        <w:tcPr>
          <w:tcW w:w="624" w:type="dxa"/>
        </w:tcPr>
        <w:tbl>
          <w:tblPr>
            <w:tblW w:w="0" w:type="auto"/>
            <w:tblLayout w:type="fixed"/>
            <w:tblCellMar>
              <w:left w:w="0" w:type="dxa"/>
              <w:right w:w="0" w:type="dxa"/>
            </w:tblCellMar>
            <w:tblLook w:val="0000" w:firstRow="0" w:lastRow="0" w:firstColumn="0" w:lastColumn="0" w:noHBand="0" w:noVBand="0"/>
          </w:tblPr>
          <w:tblGrid>
            <w:gridCol w:w="284"/>
          </w:tblGrid>
          <w:tr w:rsidR="004C6854" w14:paraId="378DB0DC" w14:textId="77777777" w:rsidTr="00D348CC">
            <w:trPr>
              <w:trHeight w:hRule="exact" w:val="85"/>
            </w:trPr>
            <w:tc>
              <w:tcPr>
                <w:tcW w:w="284" w:type="dxa"/>
              </w:tcPr>
              <w:p w14:paraId="0BDCFAC9" w14:textId="77777777" w:rsidR="004C6854" w:rsidRDefault="004C6854" w:rsidP="00D348CC">
                <w:pPr>
                  <w:pStyle w:val="Koptekst"/>
                </w:pPr>
              </w:p>
            </w:tc>
          </w:tr>
          <w:tr w:rsidR="004C6854" w14:paraId="4F9FB78C" w14:textId="77777777" w:rsidTr="00D348CC">
            <w:tc>
              <w:tcPr>
                <w:tcW w:w="284" w:type="dxa"/>
              </w:tcPr>
              <w:p w14:paraId="51C6B878" w14:textId="77777777" w:rsidR="004C6854" w:rsidRDefault="004C6854" w:rsidP="00D348CC">
                <w:pPr>
                  <w:pStyle w:val="Koptekst"/>
                </w:pPr>
                <w:r>
                  <w:object w:dxaOrig="256" w:dyaOrig="916" w14:anchorId="4A2A9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5.75pt" o:ole="">
                      <v:imagedata r:id="rId1" o:title=""/>
                    </v:shape>
                    <o:OLEObject Type="Embed" ProgID="Word.Picture.8" ShapeID="_x0000_i1025" DrawAspect="Content" ObjectID="_1543834693" r:id="rId2"/>
                  </w:object>
                </w:r>
              </w:p>
            </w:tc>
          </w:tr>
        </w:tbl>
        <w:p w14:paraId="3D515B8A" w14:textId="77777777" w:rsidR="004C6854" w:rsidRDefault="004C6854" w:rsidP="00D348CC">
          <w:pPr>
            <w:pStyle w:val="Koptekst"/>
          </w:pPr>
        </w:p>
      </w:tc>
      <w:tc>
        <w:tcPr>
          <w:tcW w:w="6010" w:type="dxa"/>
        </w:tcPr>
        <w:tbl>
          <w:tblPr>
            <w:tblW w:w="6010" w:type="dxa"/>
            <w:tblLayout w:type="fixed"/>
            <w:tblCellMar>
              <w:left w:w="0" w:type="dxa"/>
              <w:right w:w="0" w:type="dxa"/>
            </w:tblCellMar>
            <w:tblLook w:val="0000" w:firstRow="0" w:lastRow="0" w:firstColumn="0" w:lastColumn="0" w:noHBand="0" w:noVBand="0"/>
          </w:tblPr>
          <w:tblGrid>
            <w:gridCol w:w="6010"/>
          </w:tblGrid>
          <w:tr w:rsidR="004C6854" w14:paraId="0785A225" w14:textId="77777777" w:rsidTr="00D348CC">
            <w:trPr>
              <w:trHeight w:hRule="exact" w:val="20"/>
            </w:trPr>
            <w:tc>
              <w:tcPr>
                <w:tcW w:w="6010" w:type="dxa"/>
              </w:tcPr>
              <w:p w14:paraId="75318343" w14:textId="77777777" w:rsidR="004C6854" w:rsidRDefault="004C6854" w:rsidP="00D348CC">
                <w:pPr>
                  <w:pStyle w:val="NaampatroonBold"/>
                </w:pPr>
              </w:p>
            </w:tc>
          </w:tr>
          <w:tr w:rsidR="004C6854" w14:paraId="15EF3102" w14:textId="77777777" w:rsidTr="00D348CC">
            <w:tc>
              <w:tcPr>
                <w:tcW w:w="6010" w:type="dxa"/>
              </w:tcPr>
              <w:p w14:paraId="2CAA2236" w14:textId="77777777" w:rsidR="004C6854" w:rsidRDefault="004C6854" w:rsidP="00D348CC">
                <w:pPr>
                  <w:pStyle w:val="NaampatroonBold"/>
                </w:pPr>
                <w:r>
                  <w:t>Gemeente Amsterdam</w:t>
                </w:r>
              </w:p>
            </w:tc>
          </w:tr>
          <w:tr w:rsidR="004C6854" w14:paraId="3F9F2955" w14:textId="77777777" w:rsidTr="00D348CC">
            <w:tc>
              <w:tcPr>
                <w:tcW w:w="6010" w:type="dxa"/>
              </w:tcPr>
              <w:p w14:paraId="1437E6D5" w14:textId="77777777" w:rsidR="004C6854" w:rsidRDefault="004C6854" w:rsidP="00D348CC">
                <w:pPr>
                  <w:pStyle w:val="NaampatroonRegular"/>
                </w:pPr>
                <w:r>
                  <w:t>Gemeenteraad</w:t>
                </w:r>
              </w:p>
            </w:tc>
          </w:tr>
          <w:tr w:rsidR="004C6854" w14:paraId="4D6402F6" w14:textId="77777777" w:rsidTr="00D348CC">
            <w:tc>
              <w:tcPr>
                <w:tcW w:w="6010" w:type="dxa"/>
              </w:tcPr>
              <w:p w14:paraId="5801854F" w14:textId="77777777" w:rsidR="004C6854" w:rsidRDefault="004C6854" w:rsidP="00D348CC">
                <w:pPr>
                  <w:pStyle w:val="NaampatroonRegular"/>
                </w:pPr>
                <w:r>
                  <w:rPr>
                    <w:b/>
                  </w:rPr>
                  <w:t>Gemeenteblad</w:t>
                </w:r>
              </w:p>
            </w:tc>
          </w:tr>
          <w:tr w:rsidR="004C6854" w14:paraId="75AC8025" w14:textId="77777777" w:rsidTr="00D348CC">
            <w:tc>
              <w:tcPr>
                <w:tcW w:w="6010" w:type="dxa"/>
              </w:tcPr>
              <w:p w14:paraId="10D27A5A" w14:textId="77777777" w:rsidR="004C6854" w:rsidRPr="00EE1D5A" w:rsidRDefault="004C6854" w:rsidP="00EE1D5A">
                <w:pPr>
                  <w:pStyle w:val="NaambestuursdocumentRegular"/>
                  <w:rPr>
                    <w:bCs/>
                  </w:rPr>
                </w:pPr>
                <w:r>
                  <w:t>Motie</w:t>
                </w:r>
              </w:p>
            </w:tc>
          </w:tr>
        </w:tbl>
        <w:p w14:paraId="75BD0725" w14:textId="77777777" w:rsidR="004C6854" w:rsidRDefault="004C6854" w:rsidP="00D348CC">
          <w:pPr>
            <w:pStyle w:val="Koptekst"/>
          </w:pPr>
        </w:p>
      </w:tc>
      <w:tc>
        <w:tcPr>
          <w:tcW w:w="1361" w:type="dxa"/>
        </w:tcPr>
        <w:p w14:paraId="6FC81272" w14:textId="77777777" w:rsidR="004C6854" w:rsidRDefault="004C6854" w:rsidP="00D348CC">
          <w:pPr>
            <w:pStyle w:val="Snelzoekreferentie"/>
          </w:pPr>
          <w:r>
            <w:t>R</w:t>
          </w:r>
        </w:p>
      </w:tc>
    </w:tr>
  </w:tbl>
  <w:p w14:paraId="515CDB7E" w14:textId="77777777" w:rsidR="004C6854" w:rsidRDefault="004C6854" w:rsidP="00C33E7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17F"/>
    <w:multiLevelType w:val="hybridMultilevel"/>
    <w:tmpl w:val="3866FC1E"/>
    <w:lvl w:ilvl="0" w:tplc="CFBE4E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364D29"/>
    <w:multiLevelType w:val="hybridMultilevel"/>
    <w:tmpl w:val="E2E2BE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8540222"/>
    <w:multiLevelType w:val="hybridMultilevel"/>
    <w:tmpl w:val="F09AE0AE"/>
    <w:lvl w:ilvl="0" w:tplc="5538D2B2">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9045A36"/>
    <w:multiLevelType w:val="hybridMultilevel"/>
    <w:tmpl w:val="277E75B8"/>
    <w:lvl w:ilvl="0" w:tplc="CFBE4E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1C61C6"/>
    <w:multiLevelType w:val="hybridMultilevel"/>
    <w:tmpl w:val="A1C46404"/>
    <w:lvl w:ilvl="0" w:tplc="2EF03280">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0216CA7"/>
    <w:multiLevelType w:val="hybridMultilevel"/>
    <w:tmpl w:val="1F242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863751"/>
    <w:multiLevelType w:val="hybridMultilevel"/>
    <w:tmpl w:val="42BEF99A"/>
    <w:lvl w:ilvl="0" w:tplc="04130013">
      <w:start w:val="1"/>
      <w:numFmt w:val="upperRoman"/>
      <w:lvlText w:val="%1."/>
      <w:lvlJc w:val="right"/>
      <w:pPr>
        <w:tabs>
          <w:tab w:val="num" w:pos="464"/>
        </w:tabs>
        <w:ind w:left="464" w:hanging="180"/>
      </w:pPr>
    </w:lvl>
    <w:lvl w:ilvl="1" w:tplc="0D62C13A">
      <w:numFmt w:val="bullet"/>
      <w:lvlText w:val="-"/>
      <w:lvlJc w:val="left"/>
      <w:pPr>
        <w:tabs>
          <w:tab w:val="num" w:pos="1184"/>
        </w:tabs>
        <w:ind w:left="1184" w:hanging="360"/>
      </w:pPr>
      <w:rPr>
        <w:rFonts w:ascii="Arial" w:eastAsia="Times New Roman" w:hAnsi="Arial" w:cs="Arial" w:hint="default"/>
      </w:rPr>
    </w:lvl>
    <w:lvl w:ilvl="2" w:tplc="0413000F">
      <w:start w:val="1"/>
      <w:numFmt w:val="decimal"/>
      <w:lvlText w:val="%3."/>
      <w:lvlJc w:val="left"/>
      <w:pPr>
        <w:tabs>
          <w:tab w:val="num" w:pos="2084"/>
        </w:tabs>
        <w:ind w:left="2084" w:hanging="360"/>
      </w:pPr>
    </w:lvl>
    <w:lvl w:ilvl="3" w:tplc="0413000F">
      <w:start w:val="1"/>
      <w:numFmt w:val="decimal"/>
      <w:lvlText w:val="%4."/>
      <w:lvlJc w:val="left"/>
      <w:pPr>
        <w:tabs>
          <w:tab w:val="num" w:pos="2624"/>
        </w:tabs>
        <w:ind w:left="2624" w:hanging="360"/>
      </w:pPr>
    </w:lvl>
    <w:lvl w:ilvl="4" w:tplc="04130019">
      <w:start w:val="1"/>
      <w:numFmt w:val="lowerLetter"/>
      <w:lvlText w:val="%5."/>
      <w:lvlJc w:val="left"/>
      <w:pPr>
        <w:tabs>
          <w:tab w:val="num" w:pos="3344"/>
        </w:tabs>
        <w:ind w:left="3344" w:hanging="360"/>
      </w:pPr>
    </w:lvl>
    <w:lvl w:ilvl="5" w:tplc="0413001B" w:tentative="1">
      <w:start w:val="1"/>
      <w:numFmt w:val="lowerRoman"/>
      <w:lvlText w:val="%6."/>
      <w:lvlJc w:val="right"/>
      <w:pPr>
        <w:tabs>
          <w:tab w:val="num" w:pos="4064"/>
        </w:tabs>
        <w:ind w:left="4064" w:hanging="180"/>
      </w:pPr>
    </w:lvl>
    <w:lvl w:ilvl="6" w:tplc="0413000F" w:tentative="1">
      <w:start w:val="1"/>
      <w:numFmt w:val="decimal"/>
      <w:lvlText w:val="%7."/>
      <w:lvlJc w:val="left"/>
      <w:pPr>
        <w:tabs>
          <w:tab w:val="num" w:pos="4784"/>
        </w:tabs>
        <w:ind w:left="4784" w:hanging="360"/>
      </w:pPr>
    </w:lvl>
    <w:lvl w:ilvl="7" w:tplc="04130019" w:tentative="1">
      <w:start w:val="1"/>
      <w:numFmt w:val="lowerLetter"/>
      <w:lvlText w:val="%8."/>
      <w:lvlJc w:val="left"/>
      <w:pPr>
        <w:tabs>
          <w:tab w:val="num" w:pos="5504"/>
        </w:tabs>
        <w:ind w:left="5504" w:hanging="360"/>
      </w:pPr>
    </w:lvl>
    <w:lvl w:ilvl="8" w:tplc="0413001B" w:tentative="1">
      <w:start w:val="1"/>
      <w:numFmt w:val="lowerRoman"/>
      <w:lvlText w:val="%9."/>
      <w:lvlJc w:val="right"/>
      <w:pPr>
        <w:tabs>
          <w:tab w:val="num" w:pos="6224"/>
        </w:tabs>
        <w:ind w:left="6224" w:hanging="180"/>
      </w:pPr>
    </w:lvl>
  </w:abstractNum>
  <w:abstractNum w:abstractNumId="7">
    <w:nsid w:val="489B2130"/>
    <w:multiLevelType w:val="hybridMultilevel"/>
    <w:tmpl w:val="B17EC2A4"/>
    <w:lvl w:ilvl="0" w:tplc="CFBE4E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D63E0A"/>
    <w:multiLevelType w:val="hybridMultilevel"/>
    <w:tmpl w:val="8E3CFAA8"/>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nsid w:val="654973C7"/>
    <w:multiLevelType w:val="hybridMultilevel"/>
    <w:tmpl w:val="DEE463E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74D610CF"/>
    <w:multiLevelType w:val="hybridMultilevel"/>
    <w:tmpl w:val="1E8C4F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83717E3"/>
    <w:multiLevelType w:val="hybridMultilevel"/>
    <w:tmpl w:val="21867218"/>
    <w:lvl w:ilvl="0" w:tplc="04130001">
      <w:start w:val="14"/>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F1B0AF8"/>
    <w:multiLevelType w:val="hybridMultilevel"/>
    <w:tmpl w:val="E7868E6C"/>
    <w:lvl w:ilvl="0" w:tplc="0413000F">
      <w:start w:val="1"/>
      <w:numFmt w:val="decimal"/>
      <w:lvlText w:val="%1."/>
      <w:lvlJc w:val="left"/>
      <w:pPr>
        <w:tabs>
          <w:tab w:val="num" w:pos="900"/>
        </w:tabs>
        <w:ind w:left="900" w:hanging="360"/>
      </w:pPr>
    </w:lvl>
    <w:lvl w:ilvl="1" w:tplc="04130019" w:tentative="1">
      <w:start w:val="1"/>
      <w:numFmt w:val="lowerLetter"/>
      <w:lvlText w:val="%2."/>
      <w:lvlJc w:val="left"/>
      <w:pPr>
        <w:tabs>
          <w:tab w:val="num" w:pos="1980"/>
        </w:tabs>
        <w:ind w:left="1980" w:hanging="360"/>
      </w:pPr>
    </w:lvl>
    <w:lvl w:ilvl="2" w:tplc="0413001B" w:tentative="1">
      <w:start w:val="1"/>
      <w:numFmt w:val="lowerRoman"/>
      <w:lvlText w:val="%3."/>
      <w:lvlJc w:val="right"/>
      <w:pPr>
        <w:tabs>
          <w:tab w:val="num" w:pos="2700"/>
        </w:tabs>
        <w:ind w:left="2700" w:hanging="180"/>
      </w:pPr>
    </w:lvl>
    <w:lvl w:ilvl="3" w:tplc="0413000F" w:tentative="1">
      <w:start w:val="1"/>
      <w:numFmt w:val="decimal"/>
      <w:lvlText w:val="%4."/>
      <w:lvlJc w:val="left"/>
      <w:pPr>
        <w:tabs>
          <w:tab w:val="num" w:pos="3420"/>
        </w:tabs>
        <w:ind w:left="3420" w:hanging="360"/>
      </w:pPr>
    </w:lvl>
    <w:lvl w:ilvl="4" w:tplc="04130019" w:tentative="1">
      <w:start w:val="1"/>
      <w:numFmt w:val="lowerLetter"/>
      <w:lvlText w:val="%5."/>
      <w:lvlJc w:val="left"/>
      <w:pPr>
        <w:tabs>
          <w:tab w:val="num" w:pos="4140"/>
        </w:tabs>
        <w:ind w:left="4140" w:hanging="360"/>
      </w:pPr>
    </w:lvl>
    <w:lvl w:ilvl="5" w:tplc="0413001B" w:tentative="1">
      <w:start w:val="1"/>
      <w:numFmt w:val="lowerRoman"/>
      <w:lvlText w:val="%6."/>
      <w:lvlJc w:val="right"/>
      <w:pPr>
        <w:tabs>
          <w:tab w:val="num" w:pos="4860"/>
        </w:tabs>
        <w:ind w:left="4860" w:hanging="180"/>
      </w:pPr>
    </w:lvl>
    <w:lvl w:ilvl="6" w:tplc="0413000F" w:tentative="1">
      <w:start w:val="1"/>
      <w:numFmt w:val="decimal"/>
      <w:lvlText w:val="%7."/>
      <w:lvlJc w:val="left"/>
      <w:pPr>
        <w:tabs>
          <w:tab w:val="num" w:pos="5580"/>
        </w:tabs>
        <w:ind w:left="5580" w:hanging="360"/>
      </w:pPr>
    </w:lvl>
    <w:lvl w:ilvl="7" w:tplc="04130019" w:tentative="1">
      <w:start w:val="1"/>
      <w:numFmt w:val="lowerLetter"/>
      <w:lvlText w:val="%8."/>
      <w:lvlJc w:val="left"/>
      <w:pPr>
        <w:tabs>
          <w:tab w:val="num" w:pos="6300"/>
        </w:tabs>
        <w:ind w:left="6300" w:hanging="360"/>
      </w:pPr>
    </w:lvl>
    <w:lvl w:ilvl="8" w:tplc="0413001B" w:tentative="1">
      <w:start w:val="1"/>
      <w:numFmt w:val="lowerRoman"/>
      <w:lvlText w:val="%9."/>
      <w:lvlJc w:val="right"/>
      <w:pPr>
        <w:tabs>
          <w:tab w:val="num" w:pos="7020"/>
        </w:tabs>
        <w:ind w:left="7020" w:hanging="180"/>
      </w:pPr>
    </w:lvl>
  </w:abstractNum>
  <w:num w:numId="1">
    <w:abstractNumId w:val="10"/>
  </w:num>
  <w:num w:numId="2">
    <w:abstractNumId w:val="8"/>
  </w:num>
  <w:num w:numId="3">
    <w:abstractNumId w:val="9"/>
  </w:num>
  <w:num w:numId="4">
    <w:abstractNumId w:val="1"/>
  </w:num>
  <w:num w:numId="5">
    <w:abstractNumId w:val="4"/>
  </w:num>
  <w:num w:numId="6">
    <w:abstractNumId w:val="11"/>
  </w:num>
  <w:num w:numId="7">
    <w:abstractNumId w:val="2"/>
  </w:num>
  <w:num w:numId="8">
    <w:abstractNumId w:val="6"/>
  </w:num>
  <w:num w:numId="9">
    <w:abstractNumId w:val="12"/>
  </w:num>
  <w:num w:numId="10">
    <w:abstractNumId w:val="5"/>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B6"/>
    <w:rsid w:val="000B04C1"/>
    <w:rsid w:val="000E6E62"/>
    <w:rsid w:val="00147CD2"/>
    <w:rsid w:val="0029796D"/>
    <w:rsid w:val="003C08AA"/>
    <w:rsid w:val="004212AB"/>
    <w:rsid w:val="004541D4"/>
    <w:rsid w:val="00462021"/>
    <w:rsid w:val="004C6854"/>
    <w:rsid w:val="00507924"/>
    <w:rsid w:val="00520AF3"/>
    <w:rsid w:val="00541769"/>
    <w:rsid w:val="00556D4A"/>
    <w:rsid w:val="005844B6"/>
    <w:rsid w:val="00585D09"/>
    <w:rsid w:val="00594F2F"/>
    <w:rsid w:val="005A5AC4"/>
    <w:rsid w:val="005D5BB9"/>
    <w:rsid w:val="00647ED4"/>
    <w:rsid w:val="0066304E"/>
    <w:rsid w:val="006E674F"/>
    <w:rsid w:val="007669DB"/>
    <w:rsid w:val="00832921"/>
    <w:rsid w:val="008E3D2D"/>
    <w:rsid w:val="00905464"/>
    <w:rsid w:val="009E3B3B"/>
    <w:rsid w:val="00A37F51"/>
    <w:rsid w:val="00A44CA4"/>
    <w:rsid w:val="00A45147"/>
    <w:rsid w:val="00A5292C"/>
    <w:rsid w:val="00B77B3C"/>
    <w:rsid w:val="00B92F43"/>
    <w:rsid w:val="00B95314"/>
    <w:rsid w:val="00B95CA0"/>
    <w:rsid w:val="00BD29E3"/>
    <w:rsid w:val="00C33E75"/>
    <w:rsid w:val="00C95B1D"/>
    <w:rsid w:val="00CC5661"/>
    <w:rsid w:val="00D348CC"/>
    <w:rsid w:val="00D54806"/>
    <w:rsid w:val="00D62347"/>
    <w:rsid w:val="00E26EB3"/>
    <w:rsid w:val="00E749B4"/>
    <w:rsid w:val="00ED5044"/>
    <w:rsid w:val="00EE1D5A"/>
    <w:rsid w:val="00EE4BB4"/>
    <w:rsid w:val="00EE67FA"/>
    <w:rsid w:val="00F24918"/>
    <w:rsid w:val="00F6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4:docId w14:val="3C2853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70" w:lineRule="exact"/>
    </w:pPr>
    <w:rPr>
      <w:rFonts w:ascii="Arial" w:hAnsi="Arial"/>
      <w:sz w:val="21"/>
      <w:szCs w:val="24"/>
      <w:lang w:val="nl-NL"/>
    </w:rPr>
  </w:style>
  <w:style w:type="paragraph" w:styleId="Kop1">
    <w:name w:val="heading 1"/>
    <w:basedOn w:val="Standaard"/>
    <w:next w:val="Standaard"/>
    <w:qFormat/>
    <w:pPr>
      <w:keepNext/>
      <w:outlineLvl w:val="0"/>
    </w:pPr>
    <w:rPr>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spacing w:line="240" w:lineRule="auto"/>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Opzoekgegevens">
    <w:name w:val="Opzoekgegevens"/>
    <w:basedOn w:val="Standaard"/>
    <w:pPr>
      <w:spacing w:line="190" w:lineRule="exact"/>
    </w:pPr>
    <w:rPr>
      <w:sz w:val="16"/>
    </w:rPr>
  </w:style>
  <w:style w:type="paragraph" w:customStyle="1" w:styleId="NaampatroonBold">
    <w:name w:val="Naampatroon Bold"/>
    <w:basedOn w:val="Standaard"/>
    <w:pPr>
      <w:spacing w:line="240" w:lineRule="exact"/>
    </w:pPr>
    <w:rPr>
      <w:b/>
      <w:sz w:val="16"/>
    </w:rPr>
  </w:style>
  <w:style w:type="paragraph" w:customStyle="1" w:styleId="NaambestuursdocumentBold">
    <w:name w:val="Naam bestuursdocument Bold"/>
    <w:basedOn w:val="Standaard"/>
    <w:pPr>
      <w:spacing w:line="380" w:lineRule="exact"/>
    </w:pPr>
    <w:rPr>
      <w:b/>
      <w:sz w:val="24"/>
    </w:rPr>
  </w:style>
  <w:style w:type="paragraph" w:customStyle="1" w:styleId="Snelzoekreferentie">
    <w:name w:val="Snelzoekreferentie"/>
    <w:basedOn w:val="Standaard"/>
    <w:pPr>
      <w:spacing w:line="240" w:lineRule="auto"/>
      <w:jc w:val="right"/>
    </w:pPr>
    <w:rPr>
      <w:b/>
      <w:sz w:val="46"/>
    </w:rPr>
  </w:style>
  <w:style w:type="paragraph" w:customStyle="1" w:styleId="ReferentiegegevensRegular">
    <w:name w:val="Referentiegegevens Regular"/>
    <w:basedOn w:val="Standaard"/>
    <w:rPr>
      <w:sz w:val="16"/>
    </w:rPr>
  </w:style>
  <w:style w:type="paragraph" w:customStyle="1" w:styleId="ReferentiegegevensBold">
    <w:name w:val="Referentiegegevens Bold"/>
    <w:basedOn w:val="Standaard"/>
    <w:rPr>
      <w:b/>
      <w:sz w:val="16"/>
    </w:rPr>
  </w:style>
  <w:style w:type="paragraph" w:customStyle="1" w:styleId="Kopmetlijn">
    <w:name w:val="Kop met lijn"/>
    <w:basedOn w:val="Standaard"/>
    <w:pPr>
      <w:spacing w:line="240" w:lineRule="exact"/>
    </w:pPr>
    <w:rPr>
      <w:b/>
      <w:sz w:val="17"/>
    </w:rPr>
  </w:style>
  <w:style w:type="paragraph" w:customStyle="1" w:styleId="Documentcode">
    <w:name w:val="Documentcode"/>
    <w:basedOn w:val="Standaard"/>
    <w:rPr>
      <w:sz w:val="10"/>
    </w:rPr>
  </w:style>
  <w:style w:type="paragraph" w:customStyle="1" w:styleId="NaampatroonRegular">
    <w:name w:val="Naampatroon Regular"/>
    <w:basedOn w:val="Koptekst"/>
    <w:pPr>
      <w:spacing w:line="240" w:lineRule="exact"/>
    </w:pPr>
    <w:rPr>
      <w:sz w:val="16"/>
    </w:rPr>
  </w:style>
  <w:style w:type="paragraph" w:customStyle="1" w:styleId="Witregel">
    <w:name w:val="Witregel"/>
    <w:basedOn w:val="Standaard"/>
    <w:pPr>
      <w:spacing w:line="360" w:lineRule="auto"/>
    </w:pPr>
  </w:style>
  <w:style w:type="paragraph" w:customStyle="1" w:styleId="NaambestuursdocumentRegular">
    <w:name w:val="Naam bestuursdocument Regular"/>
    <w:basedOn w:val="Standaard"/>
    <w:autoRedefine/>
    <w:rsid w:val="00EE1D5A"/>
    <w:pPr>
      <w:spacing w:line="380" w:lineRule="exact"/>
    </w:pPr>
    <w:rPr>
      <w:b/>
      <w:sz w:val="24"/>
    </w:rPr>
  </w:style>
  <w:style w:type="paragraph" w:customStyle="1" w:styleId="OpmaakprofielWitregelRegelafstandExact135pt">
    <w:name w:val="Opmaakprofiel Witregel + Regelafstand:  Exact 135 pt"/>
    <w:basedOn w:val="Witregel"/>
    <w:pPr>
      <w:spacing w:line="270" w:lineRule="exact"/>
    </w:pPr>
    <w:rPr>
      <w:szCs w:val="20"/>
    </w:rPr>
  </w:style>
  <w:style w:type="paragraph" w:styleId="Ballontekst">
    <w:name w:val="Balloon Text"/>
    <w:basedOn w:val="Standaard"/>
    <w:semiHidden/>
    <w:rsid w:val="005844B6"/>
    <w:rPr>
      <w:rFonts w:ascii="Tahoma" w:hAnsi="Tahoma" w:cs="Tahoma"/>
      <w:sz w:val="16"/>
      <w:szCs w:val="16"/>
    </w:rPr>
  </w:style>
  <w:style w:type="paragraph" w:styleId="HTML-voorafopgemaakt">
    <w:name w:val="HTML Preformatted"/>
    <w:basedOn w:val="Standaard"/>
    <w:rsid w:val="00C3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paragraph" w:styleId="Inhopg1">
    <w:name w:val="toc 1"/>
    <w:basedOn w:val="Standaard"/>
    <w:next w:val="Standaard"/>
    <w:autoRedefine/>
    <w:semiHidden/>
    <w:rsid w:val="00C33E75"/>
    <w:pPr>
      <w:tabs>
        <w:tab w:val="right" w:leader="dot" w:pos="8820"/>
      </w:tabs>
      <w:spacing w:line="240" w:lineRule="auto"/>
    </w:pPr>
    <w:rPr>
      <w:sz w:val="20"/>
      <w:szCs w:val="20"/>
    </w:rPr>
  </w:style>
  <w:style w:type="paragraph" w:styleId="Plattetekst2">
    <w:name w:val="Body Text 2"/>
    <w:basedOn w:val="Standaard"/>
    <w:rsid w:val="00C33E75"/>
    <w:pPr>
      <w:tabs>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spacing w:line="243" w:lineRule="exact"/>
      <w:jc w:val="both"/>
    </w:pPr>
    <w:rPr>
      <w:spacing w:val="-4"/>
      <w:kern w:val="2"/>
      <w:sz w:val="20"/>
      <w:szCs w:val="20"/>
    </w:rPr>
  </w:style>
  <w:style w:type="table" w:styleId="Tabelraster">
    <w:name w:val="Table Grid"/>
    <w:basedOn w:val="Standaardtabel"/>
    <w:rsid w:val="00C3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ffiedatumenagendapunt">
    <w:name w:val="Griffie datum en agendapunt"/>
    <w:basedOn w:val="ReferentiegegevensBold"/>
    <w:rsid w:val="00EE1D5A"/>
    <w:pPr>
      <w:widowControl w:val="0"/>
    </w:pPr>
    <w:rPr>
      <w:sz w:val="20"/>
    </w:rPr>
  </w:style>
  <w:style w:type="character" w:styleId="Hyperlink">
    <w:name w:val="Hyperlink"/>
    <w:basedOn w:val="Standaardalinea-lettertype"/>
    <w:rsid w:val="00507924"/>
    <w:rPr>
      <w:color w:val="0000FF" w:themeColor="hyperlink"/>
      <w:u w:val="single"/>
    </w:rPr>
  </w:style>
  <w:style w:type="paragraph" w:styleId="Voetnoottekst">
    <w:name w:val="footnote text"/>
    <w:basedOn w:val="Standaard"/>
    <w:link w:val="VoetnoottekstChar"/>
    <w:rsid w:val="00F661EC"/>
    <w:pPr>
      <w:spacing w:line="240" w:lineRule="auto"/>
    </w:pPr>
    <w:rPr>
      <w:sz w:val="20"/>
      <w:szCs w:val="20"/>
    </w:rPr>
  </w:style>
  <w:style w:type="character" w:customStyle="1" w:styleId="VoetnoottekstChar">
    <w:name w:val="Voetnoottekst Char"/>
    <w:basedOn w:val="Standaardalinea-lettertype"/>
    <w:link w:val="Voetnoottekst"/>
    <w:rsid w:val="00F661EC"/>
    <w:rPr>
      <w:rFonts w:ascii="Arial" w:hAnsi="Arial"/>
      <w:lang w:val="nl-NL"/>
    </w:rPr>
  </w:style>
  <w:style w:type="character" w:styleId="Voetnootmarkering">
    <w:name w:val="footnote reference"/>
    <w:basedOn w:val="Standaardalinea-lettertype"/>
    <w:rsid w:val="00F661EC"/>
    <w:rPr>
      <w:vertAlign w:val="superscript"/>
    </w:rPr>
  </w:style>
  <w:style w:type="paragraph" w:styleId="Lijstalinea">
    <w:name w:val="List Paragraph"/>
    <w:basedOn w:val="Standaard"/>
    <w:uiPriority w:val="34"/>
    <w:qFormat/>
    <w:rsid w:val="00F66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70" w:lineRule="exact"/>
    </w:pPr>
    <w:rPr>
      <w:rFonts w:ascii="Arial" w:hAnsi="Arial"/>
      <w:sz w:val="21"/>
      <w:szCs w:val="24"/>
      <w:lang w:val="nl-NL"/>
    </w:rPr>
  </w:style>
  <w:style w:type="paragraph" w:styleId="Kop1">
    <w:name w:val="heading 1"/>
    <w:basedOn w:val="Standaard"/>
    <w:next w:val="Standaard"/>
    <w:qFormat/>
    <w:pPr>
      <w:keepNext/>
      <w:outlineLvl w:val="0"/>
    </w:pPr>
    <w:rPr>
      <w:b/>
      <w:bCs/>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spacing w:line="240" w:lineRule="auto"/>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Opzoekgegevens">
    <w:name w:val="Opzoekgegevens"/>
    <w:basedOn w:val="Standaard"/>
    <w:pPr>
      <w:spacing w:line="190" w:lineRule="exact"/>
    </w:pPr>
    <w:rPr>
      <w:sz w:val="16"/>
    </w:rPr>
  </w:style>
  <w:style w:type="paragraph" w:customStyle="1" w:styleId="NaampatroonBold">
    <w:name w:val="Naampatroon Bold"/>
    <w:basedOn w:val="Standaard"/>
    <w:pPr>
      <w:spacing w:line="240" w:lineRule="exact"/>
    </w:pPr>
    <w:rPr>
      <w:b/>
      <w:sz w:val="16"/>
    </w:rPr>
  </w:style>
  <w:style w:type="paragraph" w:customStyle="1" w:styleId="NaambestuursdocumentBold">
    <w:name w:val="Naam bestuursdocument Bold"/>
    <w:basedOn w:val="Standaard"/>
    <w:pPr>
      <w:spacing w:line="380" w:lineRule="exact"/>
    </w:pPr>
    <w:rPr>
      <w:b/>
      <w:sz w:val="24"/>
    </w:rPr>
  </w:style>
  <w:style w:type="paragraph" w:customStyle="1" w:styleId="Snelzoekreferentie">
    <w:name w:val="Snelzoekreferentie"/>
    <w:basedOn w:val="Standaard"/>
    <w:pPr>
      <w:spacing w:line="240" w:lineRule="auto"/>
      <w:jc w:val="right"/>
    </w:pPr>
    <w:rPr>
      <w:b/>
      <w:sz w:val="46"/>
    </w:rPr>
  </w:style>
  <w:style w:type="paragraph" w:customStyle="1" w:styleId="ReferentiegegevensRegular">
    <w:name w:val="Referentiegegevens Regular"/>
    <w:basedOn w:val="Standaard"/>
    <w:rPr>
      <w:sz w:val="16"/>
    </w:rPr>
  </w:style>
  <w:style w:type="paragraph" w:customStyle="1" w:styleId="ReferentiegegevensBold">
    <w:name w:val="Referentiegegevens Bold"/>
    <w:basedOn w:val="Standaard"/>
    <w:rPr>
      <w:b/>
      <w:sz w:val="16"/>
    </w:rPr>
  </w:style>
  <w:style w:type="paragraph" w:customStyle="1" w:styleId="Kopmetlijn">
    <w:name w:val="Kop met lijn"/>
    <w:basedOn w:val="Standaard"/>
    <w:pPr>
      <w:spacing w:line="240" w:lineRule="exact"/>
    </w:pPr>
    <w:rPr>
      <w:b/>
      <w:sz w:val="17"/>
    </w:rPr>
  </w:style>
  <w:style w:type="paragraph" w:customStyle="1" w:styleId="Documentcode">
    <w:name w:val="Documentcode"/>
    <w:basedOn w:val="Standaard"/>
    <w:rPr>
      <w:sz w:val="10"/>
    </w:rPr>
  </w:style>
  <w:style w:type="paragraph" w:customStyle="1" w:styleId="NaampatroonRegular">
    <w:name w:val="Naampatroon Regular"/>
    <w:basedOn w:val="Koptekst"/>
    <w:pPr>
      <w:spacing w:line="240" w:lineRule="exact"/>
    </w:pPr>
    <w:rPr>
      <w:sz w:val="16"/>
    </w:rPr>
  </w:style>
  <w:style w:type="paragraph" w:customStyle="1" w:styleId="Witregel">
    <w:name w:val="Witregel"/>
    <w:basedOn w:val="Standaard"/>
    <w:pPr>
      <w:spacing w:line="360" w:lineRule="auto"/>
    </w:pPr>
  </w:style>
  <w:style w:type="paragraph" w:customStyle="1" w:styleId="NaambestuursdocumentRegular">
    <w:name w:val="Naam bestuursdocument Regular"/>
    <w:basedOn w:val="Standaard"/>
    <w:autoRedefine/>
    <w:rsid w:val="00EE1D5A"/>
    <w:pPr>
      <w:spacing w:line="380" w:lineRule="exact"/>
    </w:pPr>
    <w:rPr>
      <w:b/>
      <w:sz w:val="24"/>
    </w:rPr>
  </w:style>
  <w:style w:type="paragraph" w:customStyle="1" w:styleId="OpmaakprofielWitregelRegelafstandExact135pt">
    <w:name w:val="Opmaakprofiel Witregel + Regelafstand:  Exact 135 pt"/>
    <w:basedOn w:val="Witregel"/>
    <w:pPr>
      <w:spacing w:line="270" w:lineRule="exact"/>
    </w:pPr>
    <w:rPr>
      <w:szCs w:val="20"/>
    </w:rPr>
  </w:style>
  <w:style w:type="paragraph" w:styleId="Ballontekst">
    <w:name w:val="Balloon Text"/>
    <w:basedOn w:val="Standaard"/>
    <w:semiHidden/>
    <w:rsid w:val="005844B6"/>
    <w:rPr>
      <w:rFonts w:ascii="Tahoma" w:hAnsi="Tahoma" w:cs="Tahoma"/>
      <w:sz w:val="16"/>
      <w:szCs w:val="16"/>
    </w:rPr>
  </w:style>
  <w:style w:type="paragraph" w:styleId="HTML-voorafopgemaakt">
    <w:name w:val="HTML Preformatted"/>
    <w:basedOn w:val="Standaard"/>
    <w:rsid w:val="00C3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paragraph" w:styleId="Inhopg1">
    <w:name w:val="toc 1"/>
    <w:basedOn w:val="Standaard"/>
    <w:next w:val="Standaard"/>
    <w:autoRedefine/>
    <w:semiHidden/>
    <w:rsid w:val="00C33E75"/>
    <w:pPr>
      <w:tabs>
        <w:tab w:val="right" w:leader="dot" w:pos="8820"/>
      </w:tabs>
      <w:spacing w:line="240" w:lineRule="auto"/>
    </w:pPr>
    <w:rPr>
      <w:sz w:val="20"/>
      <w:szCs w:val="20"/>
    </w:rPr>
  </w:style>
  <w:style w:type="paragraph" w:styleId="Plattetekst2">
    <w:name w:val="Body Text 2"/>
    <w:basedOn w:val="Standaard"/>
    <w:rsid w:val="00C33E75"/>
    <w:pPr>
      <w:tabs>
        <w:tab w:val="left" w:pos="283"/>
        <w:tab w:val="left" w:pos="566"/>
        <w:tab w:val="left" w:pos="850"/>
        <w:tab w:val="left" w:pos="1134"/>
        <w:tab w:val="left" w:pos="1417"/>
        <w:tab w:val="left" w:pos="1700"/>
        <w:tab w:val="left" w:pos="1983"/>
        <w:tab w:val="left" w:pos="2268"/>
        <w:tab w:val="left" w:pos="2551"/>
        <w:tab w:val="left" w:pos="2834"/>
        <w:tab w:val="left" w:pos="3117"/>
        <w:tab w:val="left" w:pos="3400"/>
        <w:tab w:val="left" w:pos="3685"/>
        <w:tab w:val="left" w:pos="3968"/>
        <w:tab w:val="left" w:pos="4251"/>
        <w:tab w:val="left" w:pos="4534"/>
        <w:tab w:val="left" w:pos="4818"/>
        <w:tab w:val="left" w:pos="5102"/>
        <w:tab w:val="left" w:pos="5385"/>
        <w:tab w:val="left" w:pos="5668"/>
        <w:tab w:val="left" w:pos="5952"/>
        <w:tab w:val="left" w:pos="6235"/>
        <w:tab w:val="left" w:pos="6519"/>
        <w:tab w:val="left" w:pos="6802"/>
      </w:tabs>
      <w:spacing w:line="243" w:lineRule="exact"/>
      <w:jc w:val="both"/>
    </w:pPr>
    <w:rPr>
      <w:spacing w:val="-4"/>
      <w:kern w:val="2"/>
      <w:sz w:val="20"/>
      <w:szCs w:val="20"/>
    </w:rPr>
  </w:style>
  <w:style w:type="table" w:styleId="Tabelraster">
    <w:name w:val="Table Grid"/>
    <w:basedOn w:val="Standaardtabel"/>
    <w:rsid w:val="00C3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ffiedatumenagendapunt">
    <w:name w:val="Griffie datum en agendapunt"/>
    <w:basedOn w:val="ReferentiegegevensBold"/>
    <w:rsid w:val="00EE1D5A"/>
    <w:pPr>
      <w:widowControl w:val="0"/>
    </w:pPr>
    <w:rPr>
      <w:sz w:val="20"/>
    </w:rPr>
  </w:style>
  <w:style w:type="character" w:styleId="Hyperlink">
    <w:name w:val="Hyperlink"/>
    <w:basedOn w:val="Standaardalinea-lettertype"/>
    <w:rsid w:val="00507924"/>
    <w:rPr>
      <w:color w:val="0000FF" w:themeColor="hyperlink"/>
      <w:u w:val="single"/>
    </w:rPr>
  </w:style>
  <w:style w:type="paragraph" w:styleId="Voetnoottekst">
    <w:name w:val="footnote text"/>
    <w:basedOn w:val="Standaard"/>
    <w:link w:val="VoetnoottekstChar"/>
    <w:rsid w:val="00F661EC"/>
    <w:pPr>
      <w:spacing w:line="240" w:lineRule="auto"/>
    </w:pPr>
    <w:rPr>
      <w:sz w:val="20"/>
      <w:szCs w:val="20"/>
    </w:rPr>
  </w:style>
  <w:style w:type="character" w:customStyle="1" w:styleId="VoetnoottekstChar">
    <w:name w:val="Voetnoottekst Char"/>
    <w:basedOn w:val="Standaardalinea-lettertype"/>
    <w:link w:val="Voetnoottekst"/>
    <w:rsid w:val="00F661EC"/>
    <w:rPr>
      <w:rFonts w:ascii="Arial" w:hAnsi="Arial"/>
      <w:lang w:val="nl-NL"/>
    </w:rPr>
  </w:style>
  <w:style w:type="character" w:styleId="Voetnootmarkering">
    <w:name w:val="footnote reference"/>
    <w:basedOn w:val="Standaardalinea-lettertype"/>
    <w:rsid w:val="00F661EC"/>
    <w:rPr>
      <w:vertAlign w:val="superscript"/>
    </w:rPr>
  </w:style>
  <w:style w:type="paragraph" w:styleId="Lijstalinea">
    <w:name w:val="List Paragraph"/>
    <w:basedOn w:val="Standaard"/>
    <w:uiPriority w:val="34"/>
    <w:qFormat/>
    <w:rsid w:val="00F66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amsterdam.notudoc.nl/cgi-bin/showdoc.cgi/action=view/id=276208/Aanvullende_schriftelijke_vragen_van_het_raadslid_de_heer_Nuijens__Groenlinks__op_de_schriftelijke_vragen_van_het_raadslid_N.T._Bakker_van_16_september_inzake_ijssalons_in_Amsterdam..pdf" TargetMode="External"/><Relationship Id="rId1" Type="http://schemas.openxmlformats.org/officeDocument/2006/relationships/hyperlink" Target="https://amsterdam.notudoc.nl/cgi-bin/showdoc.cgi/action=view/id=275766/de_heer_N.T._Bakker__SP__inzake_de_wildgroei_aan_ijssalons_en_wafelwinkels_in_het_centrum..pdf"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M_DocGenerator\TEMPLATES\FLAP\AMENDEMENT.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E8D7-B3AA-4131-8F7A-6EBD72E5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AMENDEMENT.dot</Template>
  <TotalTime>0</TotalTime>
  <Pages>2</Pages>
  <Words>367</Words>
  <Characters>2178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Jaar</vt:lpstr>
    </vt:vector>
  </TitlesOfParts>
  <Company>Cap Gemini Ernst &amp; Young</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dc:title>
  <dc:creator>PinkRoccade</dc:creator>
  <cp:lastModifiedBy>Jeroni Vergeer</cp:lastModifiedBy>
  <cp:revision>2</cp:revision>
  <cp:lastPrinted>2006-08-25T10:39:00Z</cp:lastPrinted>
  <dcterms:created xsi:type="dcterms:W3CDTF">2016-12-21T13:12:00Z</dcterms:created>
  <dcterms:modified xsi:type="dcterms:W3CDTF">2016-12-21T13:12:00Z</dcterms:modified>
</cp:coreProperties>
</file>